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47F79E50" w:rsidR="004B5D5B" w:rsidRPr="00D56177" w:rsidRDefault="0008649D" w:rsidP="0017272D">
      <w:pPr>
        <w:pStyle w:val="Heading1"/>
        <w:spacing w:before="120"/>
        <w:rPr>
          <w:rFonts w:asciiTheme="majorHAnsi" w:hAnsiTheme="majorHAnsi" w:cstheme="majorHAnsi"/>
          <w:szCs w:val="26"/>
        </w:rPr>
      </w:pPr>
      <w:r>
        <w:rPr>
          <w:rFonts w:asciiTheme="majorHAnsi" w:hAnsiTheme="majorHAnsi" w:cstheme="majorHAnsi"/>
          <w:szCs w:val="26"/>
        </w:rPr>
        <w:t xml:space="preserve">Air Force </w:t>
      </w:r>
      <w:r w:rsidR="00721414">
        <w:rPr>
          <w:rFonts w:asciiTheme="majorHAnsi" w:hAnsiTheme="majorHAnsi" w:cstheme="majorHAnsi"/>
          <w:szCs w:val="26"/>
        </w:rPr>
        <w:t>Assistant Secretary for manpower and reserve affairs</w:t>
      </w:r>
      <w:r w:rsidR="00D56177">
        <w:rPr>
          <w:rFonts w:asciiTheme="majorHAnsi" w:hAnsiTheme="majorHAnsi" w:cstheme="majorHAnsi"/>
          <w:szCs w:val="26"/>
        </w:rPr>
        <w:t>, Department</w:t>
      </w:r>
      <w:r w:rsidR="00721414">
        <w:rPr>
          <w:rFonts w:asciiTheme="majorHAnsi" w:hAnsiTheme="majorHAnsi" w:cstheme="majorHAnsi"/>
          <w:szCs w:val="26"/>
        </w:rPr>
        <w:t xml:space="preserve"> of defense</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AF3C87" w:rsidRPr="00AF3C87"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AF3C87" w:rsidRDefault="00B64A22" w:rsidP="00B64A22">
            <w:pPr>
              <w:jc w:val="center"/>
              <w:rPr>
                <w:rFonts w:asciiTheme="majorHAnsi" w:hAnsiTheme="majorHAnsi" w:cstheme="majorHAnsi"/>
                <w:b/>
              </w:rPr>
            </w:pPr>
            <w:r w:rsidRPr="00AF3C87">
              <w:rPr>
                <w:rFonts w:asciiTheme="majorHAnsi" w:hAnsiTheme="majorHAnsi" w:cstheme="majorHAnsi"/>
                <w:b/>
              </w:rPr>
              <w:t>OVERVIEW</w:t>
            </w:r>
          </w:p>
        </w:tc>
      </w:tr>
      <w:tr w:rsidR="00AF3C87" w:rsidRPr="00AF3C87"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AF3C87" w:rsidRDefault="000E0157" w:rsidP="004E1C64">
            <w:pPr>
              <w:rPr>
                <w:rFonts w:asciiTheme="majorHAnsi" w:hAnsiTheme="majorHAnsi" w:cstheme="majorHAnsi"/>
              </w:rPr>
            </w:pPr>
            <w:r w:rsidRPr="00AF3C87">
              <w:rPr>
                <w:rFonts w:asciiTheme="majorHAnsi" w:hAnsiTheme="majorHAnsi" w:cstheme="majorHAnsi"/>
              </w:rPr>
              <w:t xml:space="preserve">Senate </w:t>
            </w:r>
            <w:r w:rsidR="00B92A39" w:rsidRPr="00AF3C8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5FDEB388" w:rsidR="00347F97" w:rsidRPr="00AF3C87" w:rsidRDefault="00CA2A38" w:rsidP="00D56177">
            <w:pPr>
              <w:rPr>
                <w:rFonts w:asciiTheme="majorHAnsi" w:hAnsiTheme="majorHAnsi" w:cstheme="majorHAnsi"/>
                <w:bCs/>
              </w:rPr>
            </w:pPr>
            <w:r w:rsidRPr="00AF3C87">
              <w:rPr>
                <w:rFonts w:asciiTheme="majorHAnsi" w:hAnsiTheme="majorHAnsi" w:cstheme="majorHAnsi"/>
                <w:bCs/>
              </w:rPr>
              <w:t>Armed Services</w:t>
            </w:r>
          </w:p>
        </w:tc>
      </w:tr>
      <w:tr w:rsidR="00AF3C87" w:rsidRPr="00AF3C87"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6894BECA" w:rsidR="00661AE5" w:rsidRPr="00AF3C87" w:rsidRDefault="003910F3" w:rsidP="004E1C64">
            <w:pPr>
              <w:rPr>
                <w:rFonts w:asciiTheme="majorHAnsi" w:hAnsiTheme="majorHAnsi" w:cstheme="majorHAnsi"/>
              </w:rPr>
            </w:pPr>
            <w:r w:rsidRPr="00AF3C8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2B0EBA35" w:rsidR="0030193E" w:rsidRPr="00AF3C87" w:rsidRDefault="00CA2A38" w:rsidP="003F7A03">
            <w:pPr>
              <w:rPr>
                <w:rFonts w:asciiTheme="majorHAnsi" w:hAnsiTheme="majorHAnsi" w:cstheme="majorHAnsi"/>
              </w:rPr>
            </w:pPr>
            <w:r w:rsidRPr="00AF3C87">
              <w:rPr>
                <w:rFonts w:asciiTheme="majorHAnsi" w:hAnsiTheme="majorHAnsi" w:cstheme="majorHAnsi"/>
              </w:rPr>
              <w:t>The mission of the United States Air Force</w:t>
            </w:r>
            <w:r w:rsidR="002E0FEA">
              <w:rPr>
                <w:rFonts w:asciiTheme="majorHAnsi" w:hAnsiTheme="majorHAnsi" w:cstheme="majorHAnsi"/>
              </w:rPr>
              <w:t xml:space="preserve"> </w:t>
            </w:r>
            <w:r w:rsidRPr="00AF3C87">
              <w:rPr>
                <w:rFonts w:asciiTheme="majorHAnsi" w:hAnsiTheme="majorHAnsi" w:cstheme="majorHAnsi"/>
              </w:rPr>
              <w:t xml:space="preserve">is to fly, fight and win in air, space and cyberspace. </w:t>
            </w:r>
            <w:r w:rsidR="0029699A" w:rsidRPr="00AF3C87">
              <w:rPr>
                <w:rFonts w:asciiTheme="majorHAnsi" w:hAnsiTheme="majorHAnsi" w:cstheme="majorHAnsi"/>
              </w:rPr>
              <w:t xml:space="preserve">To support and defend America's global interests along with the Joint Force, the Air Force </w:t>
            </w:r>
            <w:r w:rsidR="001A2EB9" w:rsidRPr="00AF3C87">
              <w:rPr>
                <w:rFonts w:asciiTheme="majorHAnsi" w:hAnsiTheme="majorHAnsi" w:cstheme="majorHAnsi"/>
              </w:rPr>
              <w:t>focuses on five main missions: a</w:t>
            </w:r>
            <w:r w:rsidR="0029699A" w:rsidRPr="00AF3C87">
              <w:rPr>
                <w:rFonts w:asciiTheme="majorHAnsi" w:hAnsiTheme="majorHAnsi" w:cstheme="majorHAnsi"/>
              </w:rPr>
              <w:t xml:space="preserve">ir and space superiority; </w:t>
            </w:r>
            <w:r w:rsidR="00D81454" w:rsidRPr="00AF3C87">
              <w:rPr>
                <w:rFonts w:asciiTheme="majorHAnsi" w:hAnsiTheme="majorHAnsi" w:cstheme="majorHAnsi"/>
              </w:rPr>
              <w:t>intelligence, surveillance</w:t>
            </w:r>
            <w:r w:rsidR="001A2EB9" w:rsidRPr="00AF3C87">
              <w:rPr>
                <w:rFonts w:asciiTheme="majorHAnsi" w:hAnsiTheme="majorHAnsi" w:cstheme="majorHAnsi"/>
              </w:rPr>
              <w:t xml:space="preserve"> and reconnai</w:t>
            </w:r>
            <w:r w:rsidR="0029699A" w:rsidRPr="00AF3C87">
              <w:rPr>
                <w:rFonts w:asciiTheme="majorHAnsi" w:hAnsiTheme="majorHAnsi" w:cstheme="majorHAnsi"/>
              </w:rPr>
              <w:t xml:space="preserve">ssance; </w:t>
            </w:r>
            <w:r w:rsidR="001A2EB9" w:rsidRPr="00AF3C87">
              <w:rPr>
                <w:rFonts w:asciiTheme="majorHAnsi" w:hAnsiTheme="majorHAnsi" w:cstheme="majorHAnsi"/>
              </w:rPr>
              <w:t xml:space="preserve">mobility </w:t>
            </w:r>
            <w:r w:rsidR="0029699A" w:rsidRPr="00AF3C87">
              <w:rPr>
                <w:rFonts w:asciiTheme="majorHAnsi" w:hAnsiTheme="majorHAnsi" w:cstheme="majorHAnsi"/>
              </w:rPr>
              <w:t xml:space="preserve">and lift; </w:t>
            </w:r>
            <w:r w:rsidR="001A2EB9" w:rsidRPr="00AF3C87">
              <w:rPr>
                <w:rFonts w:asciiTheme="majorHAnsi" w:hAnsiTheme="majorHAnsi" w:cstheme="majorHAnsi"/>
              </w:rPr>
              <w:t xml:space="preserve">global </w:t>
            </w:r>
            <w:r w:rsidR="0029699A" w:rsidRPr="00AF3C87">
              <w:rPr>
                <w:rFonts w:asciiTheme="majorHAnsi" w:hAnsiTheme="majorHAnsi" w:cstheme="majorHAnsi"/>
              </w:rPr>
              <w:t xml:space="preserve">strike; and </w:t>
            </w:r>
            <w:r w:rsidR="001A2EB9" w:rsidRPr="00AF3C87">
              <w:rPr>
                <w:rFonts w:asciiTheme="majorHAnsi" w:hAnsiTheme="majorHAnsi" w:cstheme="majorHAnsi"/>
              </w:rPr>
              <w:t xml:space="preserve">command </w:t>
            </w:r>
            <w:r w:rsidR="0029699A" w:rsidRPr="00AF3C87">
              <w:rPr>
                <w:rFonts w:asciiTheme="majorHAnsi" w:hAnsiTheme="majorHAnsi" w:cstheme="majorHAnsi"/>
              </w:rPr>
              <w:t>and control.</w:t>
            </w:r>
          </w:p>
        </w:tc>
      </w:tr>
      <w:tr w:rsidR="00AF3C87" w:rsidRPr="00AF3C87"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AF3C87" w:rsidRDefault="00661AE5" w:rsidP="004E1C64">
            <w:pPr>
              <w:rPr>
                <w:rFonts w:asciiTheme="majorHAnsi" w:hAnsiTheme="majorHAnsi" w:cstheme="majorHAnsi"/>
              </w:rPr>
            </w:pPr>
            <w:r w:rsidRPr="00AF3C8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288C2BDF" w:rsidR="00661AE5" w:rsidRPr="00AF3C87" w:rsidRDefault="00942F5D" w:rsidP="009F1EC4">
            <w:pPr>
              <w:rPr>
                <w:rFonts w:asciiTheme="majorHAnsi" w:hAnsiTheme="majorHAnsi" w:cstheme="majorHAnsi"/>
              </w:rPr>
            </w:pPr>
            <w:r w:rsidRPr="00AF3C87">
              <w:rPr>
                <w:rFonts w:asciiTheme="majorHAnsi" w:hAnsiTheme="majorHAnsi" w:cstheme="majorHAnsi"/>
                <w:bCs/>
              </w:rPr>
              <w:t xml:space="preserve">The assistant secretary of the Air Force for manpower and </w:t>
            </w:r>
            <w:r w:rsidR="003F7A03">
              <w:rPr>
                <w:rFonts w:asciiTheme="majorHAnsi" w:hAnsiTheme="majorHAnsi" w:cstheme="majorHAnsi"/>
                <w:bCs/>
              </w:rPr>
              <w:t>R</w:t>
            </w:r>
            <w:r w:rsidRPr="00AF3C87">
              <w:rPr>
                <w:rFonts w:asciiTheme="majorHAnsi" w:hAnsiTheme="majorHAnsi" w:cstheme="majorHAnsi"/>
                <w:bCs/>
              </w:rPr>
              <w:t xml:space="preserve">eserve affairs is responsible for overall supervision of manpower and </w:t>
            </w:r>
            <w:r w:rsidR="003F7A03">
              <w:rPr>
                <w:rFonts w:asciiTheme="majorHAnsi" w:hAnsiTheme="majorHAnsi" w:cstheme="majorHAnsi"/>
                <w:bCs/>
              </w:rPr>
              <w:t>R</w:t>
            </w:r>
            <w:r w:rsidR="00D81454" w:rsidRPr="00AF3C87">
              <w:rPr>
                <w:rFonts w:asciiTheme="majorHAnsi" w:hAnsiTheme="majorHAnsi" w:cstheme="majorHAnsi"/>
                <w:bCs/>
              </w:rPr>
              <w:t xml:space="preserve">eserve </w:t>
            </w:r>
            <w:r w:rsidRPr="00AF3C87">
              <w:rPr>
                <w:rFonts w:asciiTheme="majorHAnsi" w:hAnsiTheme="majorHAnsi" w:cstheme="majorHAnsi"/>
                <w:bCs/>
              </w:rPr>
              <w:t>component affairs of the Department of the Air Force.</w:t>
            </w:r>
            <w:r w:rsidRPr="00AF3C87">
              <w:rPr>
                <w:rStyle w:val="EndnoteReference"/>
                <w:rFonts w:asciiTheme="majorHAnsi" w:hAnsiTheme="majorHAnsi" w:cstheme="majorHAnsi"/>
                <w:bCs/>
              </w:rPr>
              <w:endnoteReference w:id="1"/>
            </w:r>
          </w:p>
        </w:tc>
      </w:tr>
      <w:tr w:rsidR="00AF3C87" w:rsidRPr="00AF3C87"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AF3C87" w:rsidRDefault="00661AE5" w:rsidP="00962B37">
            <w:pPr>
              <w:rPr>
                <w:rFonts w:asciiTheme="majorHAnsi" w:hAnsiTheme="majorHAnsi" w:cstheme="majorHAnsi"/>
                <w:i/>
              </w:rPr>
            </w:pPr>
            <w:r w:rsidRPr="00AF3C8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697FFCCD" w:rsidR="00661AE5" w:rsidRPr="00AF3C87" w:rsidRDefault="00D81454" w:rsidP="00952EB4">
            <w:pPr>
              <w:rPr>
                <w:rFonts w:asciiTheme="majorHAnsi" w:hAnsiTheme="majorHAnsi" w:cstheme="majorHAnsi"/>
                <w:bCs/>
              </w:rPr>
            </w:pPr>
            <w:r w:rsidRPr="00AF3C87">
              <w:rPr>
                <w:rFonts w:asciiTheme="majorHAnsi" w:hAnsiTheme="majorHAnsi" w:cstheme="majorHAnsi"/>
                <w:bCs/>
              </w:rPr>
              <w:t>Level IV $</w:t>
            </w:r>
            <w:r w:rsidR="00952EB4">
              <w:rPr>
                <w:rFonts w:asciiTheme="majorHAnsi" w:hAnsiTheme="majorHAnsi" w:cstheme="majorHAnsi"/>
                <w:bCs/>
              </w:rPr>
              <w:t>155,500</w:t>
            </w:r>
            <w:r w:rsidR="00220D75" w:rsidRPr="00AF3C87">
              <w:rPr>
                <w:rFonts w:asciiTheme="majorHAnsi" w:hAnsiTheme="majorHAnsi" w:cstheme="majorHAnsi"/>
                <w:bCs/>
              </w:rPr>
              <w:t xml:space="preserve"> (5 U.S.C. § 5315)</w:t>
            </w:r>
            <w:r w:rsidR="00A5123B">
              <w:rPr>
                <w:rStyle w:val="EndnoteReference"/>
                <w:rFonts w:asciiTheme="majorHAnsi" w:hAnsiTheme="majorHAnsi" w:cstheme="majorHAnsi"/>
                <w:bCs/>
              </w:rPr>
              <w:endnoteReference w:id="2"/>
            </w:r>
          </w:p>
        </w:tc>
      </w:tr>
      <w:tr w:rsidR="00AF3C87" w:rsidRPr="00AF3C87"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AF3C87" w:rsidRDefault="00661AE5" w:rsidP="004E1C64">
            <w:pPr>
              <w:rPr>
                <w:rFonts w:asciiTheme="majorHAnsi" w:hAnsiTheme="majorHAnsi" w:cstheme="majorHAnsi"/>
              </w:rPr>
            </w:pPr>
            <w:r w:rsidRPr="00AF3C8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7CD5A0FF" w:rsidR="00727BDF" w:rsidRPr="00AF3C87" w:rsidRDefault="00727BDF" w:rsidP="00D276D6">
            <w:pPr>
              <w:rPr>
                <w:rFonts w:asciiTheme="majorHAnsi" w:hAnsiTheme="majorHAnsi" w:cstheme="majorHAnsi"/>
              </w:rPr>
            </w:pPr>
            <w:r w:rsidRPr="00AF3C87">
              <w:rPr>
                <w:rFonts w:asciiTheme="majorHAnsi" w:hAnsiTheme="majorHAnsi" w:cstheme="majorHAnsi"/>
              </w:rPr>
              <w:t>Secretary of the Air Force</w:t>
            </w:r>
            <w:r w:rsidRPr="00AF3C87">
              <w:rPr>
                <w:rStyle w:val="EndnoteReference"/>
                <w:rFonts w:asciiTheme="majorHAnsi" w:hAnsiTheme="majorHAnsi" w:cstheme="majorHAnsi"/>
              </w:rPr>
              <w:endnoteReference w:id="3"/>
            </w:r>
          </w:p>
        </w:tc>
      </w:tr>
      <w:tr w:rsidR="00AF3C87" w:rsidRPr="00AF3C87"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AF3C87" w:rsidRDefault="00661AE5" w:rsidP="00B64A22">
            <w:pPr>
              <w:jc w:val="center"/>
              <w:rPr>
                <w:rFonts w:asciiTheme="majorHAnsi" w:hAnsiTheme="majorHAnsi" w:cstheme="majorHAnsi"/>
                <w:b/>
              </w:rPr>
            </w:pPr>
            <w:r w:rsidRPr="00AF3C87">
              <w:rPr>
                <w:rFonts w:asciiTheme="majorHAnsi" w:hAnsiTheme="majorHAnsi" w:cstheme="majorHAnsi"/>
                <w:b/>
              </w:rPr>
              <w:t>RESPONSIBILITIES</w:t>
            </w:r>
          </w:p>
        </w:tc>
      </w:tr>
      <w:tr w:rsidR="00AF3C87" w:rsidRPr="00AF3C87"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AF3C87" w:rsidRDefault="00661AE5" w:rsidP="004E1C64">
            <w:pPr>
              <w:rPr>
                <w:rFonts w:asciiTheme="majorHAnsi" w:hAnsiTheme="majorHAnsi" w:cstheme="majorHAnsi"/>
              </w:rPr>
            </w:pPr>
            <w:r w:rsidRPr="00AF3C8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65F96009" w:rsidR="00942F5D" w:rsidRPr="00AF3C87" w:rsidRDefault="00942F5D" w:rsidP="003F7A03">
            <w:pPr>
              <w:contextualSpacing/>
              <w:rPr>
                <w:rFonts w:asciiTheme="majorHAnsi" w:hAnsiTheme="majorHAnsi" w:cstheme="majorHAnsi"/>
                <w:bCs/>
              </w:rPr>
            </w:pPr>
            <w:r w:rsidRPr="00AF3C87">
              <w:rPr>
                <w:rFonts w:asciiTheme="majorHAnsi" w:hAnsiTheme="majorHAnsi" w:cstheme="majorHAnsi"/>
                <w:bCs/>
              </w:rPr>
              <w:t xml:space="preserve">The assistant secretary leads a four-division department </w:t>
            </w:r>
            <w:r w:rsidR="005F1C32" w:rsidRPr="00AF3C87">
              <w:rPr>
                <w:rFonts w:asciiTheme="majorHAnsi" w:hAnsiTheme="majorHAnsi" w:cstheme="majorHAnsi"/>
                <w:bCs/>
              </w:rPr>
              <w:t xml:space="preserve">of more than 120 individuals </w:t>
            </w:r>
            <w:r w:rsidRPr="00AF3C87">
              <w:rPr>
                <w:rFonts w:asciiTheme="majorHAnsi" w:hAnsiTheme="majorHAnsi" w:cstheme="majorHAnsi"/>
                <w:bCs/>
              </w:rPr>
              <w:t xml:space="preserve">that develops policy </w:t>
            </w:r>
            <w:r w:rsidR="00A9417D">
              <w:rPr>
                <w:rFonts w:asciiTheme="majorHAnsi" w:hAnsiTheme="majorHAnsi" w:cstheme="majorHAnsi"/>
                <w:bCs/>
              </w:rPr>
              <w:t>on</w:t>
            </w:r>
            <w:r w:rsidR="003F7A03">
              <w:rPr>
                <w:rFonts w:asciiTheme="majorHAnsi" w:hAnsiTheme="majorHAnsi" w:cstheme="majorHAnsi"/>
                <w:bCs/>
              </w:rPr>
              <w:t>,</w:t>
            </w:r>
            <w:r w:rsidR="00A9417D">
              <w:rPr>
                <w:rFonts w:asciiTheme="majorHAnsi" w:hAnsiTheme="majorHAnsi" w:cstheme="majorHAnsi"/>
                <w:bCs/>
              </w:rPr>
              <w:t xml:space="preserve"> </w:t>
            </w:r>
            <w:r w:rsidRPr="00AF3C87">
              <w:rPr>
                <w:rFonts w:asciiTheme="majorHAnsi" w:hAnsiTheme="majorHAnsi" w:cstheme="majorHAnsi"/>
                <w:bCs/>
              </w:rPr>
              <w:t>and provides oversight of manpower, militar</w:t>
            </w:r>
            <w:r w:rsidR="008873DD" w:rsidRPr="00AF3C87">
              <w:rPr>
                <w:rFonts w:asciiTheme="majorHAnsi" w:hAnsiTheme="majorHAnsi" w:cstheme="majorHAnsi"/>
                <w:bCs/>
              </w:rPr>
              <w:t xml:space="preserve">y </w:t>
            </w:r>
            <w:r w:rsidR="00D81454" w:rsidRPr="00AF3C87">
              <w:rPr>
                <w:rFonts w:asciiTheme="majorHAnsi" w:hAnsiTheme="majorHAnsi" w:cstheme="majorHAnsi"/>
                <w:bCs/>
              </w:rPr>
              <w:t xml:space="preserve">and civilian personnel issues; </w:t>
            </w:r>
            <w:r w:rsidR="003F7A03">
              <w:rPr>
                <w:rFonts w:asciiTheme="majorHAnsi" w:hAnsiTheme="majorHAnsi" w:cstheme="majorHAnsi"/>
                <w:bCs/>
              </w:rPr>
              <w:t>R</w:t>
            </w:r>
            <w:r w:rsidR="008873DD" w:rsidRPr="00AF3C87">
              <w:rPr>
                <w:rFonts w:asciiTheme="majorHAnsi" w:hAnsiTheme="majorHAnsi" w:cstheme="majorHAnsi"/>
                <w:bCs/>
              </w:rPr>
              <w:t>eserve component affairs;</w:t>
            </w:r>
            <w:r w:rsidRPr="00AF3C87">
              <w:rPr>
                <w:rFonts w:asciiTheme="majorHAnsi" w:hAnsiTheme="majorHAnsi" w:cstheme="majorHAnsi"/>
                <w:bCs/>
              </w:rPr>
              <w:t xml:space="preserve"> and readiness support for t</w:t>
            </w:r>
            <w:r w:rsidR="008873DD" w:rsidRPr="00AF3C87">
              <w:rPr>
                <w:rFonts w:asciiTheme="majorHAnsi" w:hAnsiTheme="majorHAnsi" w:cstheme="majorHAnsi"/>
                <w:bCs/>
              </w:rPr>
              <w:t>he Air Force.</w:t>
            </w:r>
            <w:r w:rsidR="008873DD" w:rsidRPr="00AF3C87">
              <w:rPr>
                <w:rStyle w:val="EndnoteReference"/>
                <w:rFonts w:asciiTheme="majorHAnsi" w:hAnsiTheme="majorHAnsi" w:cstheme="majorHAnsi"/>
                <w:bCs/>
              </w:rPr>
              <w:endnoteReference w:id="4"/>
            </w:r>
            <w:r w:rsidR="005F1C32" w:rsidRPr="00AF3C87">
              <w:rPr>
                <w:rFonts w:asciiTheme="majorHAnsi" w:hAnsiTheme="majorHAnsi" w:cstheme="majorHAnsi"/>
                <w:bCs/>
              </w:rPr>
              <w:t xml:space="preserve">  One of the four divisions is an </w:t>
            </w:r>
            <w:r w:rsidR="0029699A" w:rsidRPr="00AF3C87">
              <w:rPr>
                <w:rFonts w:asciiTheme="majorHAnsi" w:hAnsiTheme="majorHAnsi" w:cstheme="majorHAnsi"/>
                <w:bCs/>
              </w:rPr>
              <w:t xml:space="preserve">agency </w:t>
            </w:r>
            <w:r w:rsidR="005F1C32" w:rsidRPr="00AF3C87">
              <w:rPr>
                <w:rFonts w:asciiTheme="majorHAnsi" w:hAnsiTheme="majorHAnsi" w:cstheme="majorHAnsi"/>
                <w:bCs/>
              </w:rPr>
              <w:t xml:space="preserve">comprised of </w:t>
            </w:r>
            <w:r w:rsidR="0029699A" w:rsidRPr="00AF3C87">
              <w:rPr>
                <w:rFonts w:asciiTheme="majorHAnsi" w:hAnsiTheme="majorHAnsi" w:cstheme="majorHAnsi"/>
                <w:bCs/>
              </w:rPr>
              <w:t xml:space="preserve">an agency that supports boards convened by the Air Force </w:t>
            </w:r>
            <w:r w:rsidR="003F7A03">
              <w:rPr>
                <w:rFonts w:asciiTheme="majorHAnsi" w:hAnsiTheme="majorHAnsi" w:cstheme="majorHAnsi"/>
                <w:bCs/>
              </w:rPr>
              <w:t xml:space="preserve">secretary </w:t>
            </w:r>
            <w:r w:rsidR="0029699A" w:rsidRPr="00AF3C87">
              <w:rPr>
                <w:rFonts w:asciiTheme="majorHAnsi" w:hAnsiTheme="majorHAnsi" w:cstheme="majorHAnsi"/>
                <w:bCs/>
              </w:rPr>
              <w:t>to review</w:t>
            </w:r>
            <w:r w:rsidR="005F1C32" w:rsidRPr="00AF3C87">
              <w:rPr>
                <w:rFonts w:asciiTheme="majorHAnsi" w:hAnsiTheme="majorHAnsi" w:cstheme="majorHAnsi"/>
                <w:bCs/>
              </w:rPr>
              <w:t xml:space="preserve"> personnel decisions </w:t>
            </w:r>
            <w:r w:rsidR="0029699A" w:rsidRPr="00AF3C87">
              <w:rPr>
                <w:rFonts w:asciiTheme="majorHAnsi" w:hAnsiTheme="majorHAnsi" w:cstheme="majorHAnsi"/>
                <w:bCs/>
              </w:rPr>
              <w:t xml:space="preserve">made </w:t>
            </w:r>
            <w:r w:rsidR="00D81454" w:rsidRPr="00AF3C87">
              <w:rPr>
                <w:rFonts w:asciiTheme="majorHAnsi" w:hAnsiTheme="majorHAnsi" w:cstheme="majorHAnsi"/>
                <w:bCs/>
              </w:rPr>
              <w:t xml:space="preserve">across the </w:t>
            </w:r>
            <w:r w:rsidR="003F7A03">
              <w:rPr>
                <w:rFonts w:asciiTheme="majorHAnsi" w:hAnsiTheme="majorHAnsi" w:cstheme="majorHAnsi"/>
                <w:bCs/>
              </w:rPr>
              <w:t>s</w:t>
            </w:r>
            <w:r w:rsidR="00D81454" w:rsidRPr="00AF3C87">
              <w:rPr>
                <w:rFonts w:asciiTheme="majorHAnsi" w:hAnsiTheme="majorHAnsi" w:cstheme="majorHAnsi"/>
                <w:bCs/>
              </w:rPr>
              <w:t>ervice.</w:t>
            </w:r>
          </w:p>
        </w:tc>
      </w:tr>
      <w:tr w:rsidR="00AF3C87" w:rsidRPr="00AF3C87"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7B43437E" w:rsidR="00661AE5" w:rsidRPr="00AF3C87" w:rsidRDefault="00661AE5" w:rsidP="004E1C64">
            <w:pPr>
              <w:rPr>
                <w:rFonts w:asciiTheme="majorHAnsi" w:hAnsiTheme="majorHAnsi" w:cstheme="majorHAnsi"/>
              </w:rPr>
            </w:pPr>
            <w:r w:rsidRPr="00AF3C8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00C38200" w14:textId="591B77FA" w:rsidR="004A274E" w:rsidRPr="00AF3C87" w:rsidRDefault="004A274E"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 xml:space="preserve">Supervises manpower, military and civilian personnel; </w:t>
            </w:r>
            <w:r w:rsidR="003F7A03">
              <w:rPr>
                <w:rFonts w:asciiTheme="majorHAnsi" w:hAnsiTheme="majorHAnsi" w:cstheme="majorHAnsi"/>
              </w:rPr>
              <w:t>R</w:t>
            </w:r>
            <w:r w:rsidRPr="00AF3C87">
              <w:rPr>
                <w:rFonts w:asciiTheme="majorHAnsi" w:hAnsiTheme="majorHAnsi" w:cstheme="majorHAnsi"/>
              </w:rPr>
              <w:t>eserve component affairs; Equal Opportunity; health program benefits and entitlements; medical readiness</w:t>
            </w:r>
            <w:r w:rsidR="00836D58" w:rsidRPr="00AF3C87">
              <w:rPr>
                <w:rFonts w:asciiTheme="majorHAnsi" w:hAnsiTheme="majorHAnsi" w:cstheme="majorHAnsi"/>
              </w:rPr>
              <w:t>; U.S. Air Force Academy</w:t>
            </w:r>
            <w:r w:rsidRPr="00AF3C87">
              <w:rPr>
                <w:rFonts w:asciiTheme="majorHAnsi" w:hAnsiTheme="majorHAnsi" w:cstheme="majorHAnsi"/>
              </w:rPr>
              <w:t>; family readiness; sexual assault prevention and response programs; family advocacy; services; base exchanges and commissaries; moral</w:t>
            </w:r>
            <w:r w:rsidR="00836D58" w:rsidRPr="00AF3C87">
              <w:rPr>
                <w:rFonts w:asciiTheme="majorHAnsi" w:hAnsiTheme="majorHAnsi" w:cstheme="majorHAnsi"/>
              </w:rPr>
              <w:t xml:space="preserve">e, welfare and recreation </w:t>
            </w:r>
            <w:r w:rsidRPr="00AF3C87">
              <w:rPr>
                <w:rFonts w:asciiTheme="majorHAnsi" w:hAnsiTheme="majorHAnsi" w:cstheme="majorHAnsi"/>
              </w:rPr>
              <w:t>programs; and strategic diversity integration for the Air Force</w:t>
            </w:r>
          </w:p>
          <w:p w14:paraId="2B9C2DC6" w14:textId="7CCDFBDF" w:rsidR="004A274E" w:rsidRPr="00AF3C87" w:rsidRDefault="00727BDF"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S</w:t>
            </w:r>
            <w:r w:rsidR="004A274E" w:rsidRPr="00AF3C87">
              <w:rPr>
                <w:rFonts w:asciiTheme="majorHAnsi" w:hAnsiTheme="majorHAnsi" w:cstheme="majorHAnsi"/>
              </w:rPr>
              <w:t xml:space="preserve">erves as an agent of the </w:t>
            </w:r>
            <w:r w:rsidRPr="00AF3C87">
              <w:rPr>
                <w:rFonts w:asciiTheme="majorHAnsi" w:hAnsiTheme="majorHAnsi" w:cstheme="majorHAnsi"/>
              </w:rPr>
              <w:t xml:space="preserve">secretary </w:t>
            </w:r>
            <w:r w:rsidR="004A274E" w:rsidRPr="00AF3C87">
              <w:rPr>
                <w:rFonts w:asciiTheme="majorHAnsi" w:hAnsiTheme="majorHAnsi" w:cstheme="majorHAnsi"/>
              </w:rPr>
              <w:t>within assigned policy and program domains, a</w:t>
            </w:r>
            <w:r w:rsidRPr="00AF3C87">
              <w:rPr>
                <w:rFonts w:asciiTheme="majorHAnsi" w:hAnsiTheme="majorHAnsi" w:cstheme="majorHAnsi"/>
              </w:rPr>
              <w:t>nd provides guidance, direction</w:t>
            </w:r>
            <w:r w:rsidR="004A274E" w:rsidRPr="00AF3C87">
              <w:rPr>
                <w:rFonts w:asciiTheme="majorHAnsi" w:hAnsiTheme="majorHAnsi" w:cstheme="majorHAnsi"/>
              </w:rPr>
              <w:t xml:space="preserve"> and oversight for all matters pertai</w:t>
            </w:r>
            <w:r w:rsidRPr="00AF3C87">
              <w:rPr>
                <w:rFonts w:asciiTheme="majorHAnsi" w:hAnsiTheme="majorHAnsi" w:cstheme="majorHAnsi"/>
              </w:rPr>
              <w:t>ning to the formulation, review</w:t>
            </w:r>
            <w:r w:rsidR="004A274E" w:rsidRPr="00AF3C87">
              <w:rPr>
                <w:rFonts w:asciiTheme="majorHAnsi" w:hAnsiTheme="majorHAnsi" w:cstheme="majorHAnsi"/>
              </w:rPr>
              <w:t xml:space="preserve"> and </w:t>
            </w:r>
            <w:r w:rsidRPr="00AF3C87">
              <w:rPr>
                <w:rFonts w:asciiTheme="majorHAnsi" w:hAnsiTheme="majorHAnsi" w:cstheme="majorHAnsi"/>
              </w:rPr>
              <w:t>execution of plans, policies, programs</w:t>
            </w:r>
            <w:r w:rsidR="004A274E" w:rsidRPr="00AF3C87">
              <w:rPr>
                <w:rFonts w:asciiTheme="majorHAnsi" w:hAnsiTheme="majorHAnsi" w:cstheme="majorHAnsi"/>
              </w:rPr>
              <w:t xml:space="preserve"> and budgets </w:t>
            </w:r>
            <w:r w:rsidRPr="00AF3C87">
              <w:rPr>
                <w:rFonts w:asciiTheme="majorHAnsi" w:hAnsiTheme="majorHAnsi" w:cstheme="majorHAnsi"/>
              </w:rPr>
              <w:t>within his or her area of responsibility</w:t>
            </w:r>
          </w:p>
          <w:p w14:paraId="166D6BC6" w14:textId="0DD68F42" w:rsidR="00727BDF" w:rsidRPr="00AF3C87" w:rsidRDefault="00727BDF"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W</w:t>
            </w:r>
            <w:r w:rsidR="004A274E" w:rsidRPr="00AF3C87">
              <w:rPr>
                <w:rFonts w:asciiTheme="majorHAnsi" w:hAnsiTheme="majorHAnsi" w:cstheme="majorHAnsi"/>
              </w:rPr>
              <w:t xml:space="preserve">orks closely with other Headquarters Air Force (HAF) offices to assist the </w:t>
            </w:r>
            <w:r w:rsidRPr="00AF3C87">
              <w:rPr>
                <w:rFonts w:asciiTheme="majorHAnsi" w:hAnsiTheme="majorHAnsi" w:cstheme="majorHAnsi"/>
              </w:rPr>
              <w:t>secretary in carrying out his or her responsibilities</w:t>
            </w:r>
          </w:p>
          <w:p w14:paraId="2194DD46" w14:textId="30B40CF3" w:rsidR="004A274E" w:rsidRPr="00AF3C87" w:rsidRDefault="00727BDF"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W</w:t>
            </w:r>
            <w:r w:rsidR="004A274E" w:rsidRPr="00AF3C87">
              <w:rPr>
                <w:rFonts w:asciiTheme="majorHAnsi" w:hAnsiTheme="majorHAnsi" w:cstheme="majorHAnsi"/>
              </w:rPr>
              <w:t>ork</w:t>
            </w:r>
            <w:r w:rsidRPr="00AF3C87">
              <w:rPr>
                <w:rFonts w:asciiTheme="majorHAnsi" w:hAnsiTheme="majorHAnsi" w:cstheme="majorHAnsi"/>
              </w:rPr>
              <w:t>s</w:t>
            </w:r>
            <w:r w:rsidR="004A274E" w:rsidRPr="00AF3C87">
              <w:rPr>
                <w:rFonts w:asciiTheme="majorHAnsi" w:hAnsiTheme="majorHAnsi" w:cstheme="majorHAnsi"/>
              </w:rPr>
              <w:t xml:space="preserve"> in cooperation with</w:t>
            </w:r>
            <w:r w:rsidR="00254FA1">
              <w:rPr>
                <w:rFonts w:asciiTheme="majorHAnsi" w:hAnsiTheme="majorHAnsi" w:cstheme="majorHAnsi"/>
              </w:rPr>
              <w:t xml:space="preserve"> </w:t>
            </w:r>
            <w:r w:rsidR="004A274E" w:rsidRPr="00AF3C87">
              <w:rPr>
                <w:rFonts w:asciiTheme="majorHAnsi" w:hAnsiTheme="majorHAnsi" w:cstheme="majorHAnsi"/>
              </w:rPr>
              <w:t xml:space="preserve">the </w:t>
            </w:r>
            <w:r w:rsidRPr="00AF3C87">
              <w:rPr>
                <w:rFonts w:asciiTheme="majorHAnsi" w:hAnsiTheme="majorHAnsi" w:cstheme="majorHAnsi"/>
              </w:rPr>
              <w:t>deputy chief of staff of the Air Force</w:t>
            </w:r>
            <w:r w:rsidR="004A274E" w:rsidRPr="00AF3C87">
              <w:rPr>
                <w:rFonts w:asciiTheme="majorHAnsi" w:hAnsiTheme="majorHAnsi" w:cstheme="majorHAnsi"/>
              </w:rPr>
              <w:t xml:space="preserve"> </w:t>
            </w:r>
            <w:r w:rsidRPr="00AF3C87">
              <w:rPr>
                <w:rFonts w:asciiTheme="majorHAnsi" w:hAnsiTheme="majorHAnsi" w:cstheme="majorHAnsi"/>
              </w:rPr>
              <w:t>for manpower, personnel and services</w:t>
            </w:r>
            <w:r w:rsidR="004A274E" w:rsidRPr="00AF3C87">
              <w:rPr>
                <w:rFonts w:asciiTheme="majorHAnsi" w:hAnsiTheme="majorHAnsi" w:cstheme="majorHAnsi"/>
              </w:rPr>
              <w:t xml:space="preserve">; the </w:t>
            </w:r>
            <w:r w:rsidRPr="00AF3C87">
              <w:rPr>
                <w:rFonts w:asciiTheme="majorHAnsi" w:hAnsiTheme="majorHAnsi" w:cstheme="majorHAnsi"/>
              </w:rPr>
              <w:t>surgeon general; the director of the Air National Guard;</w:t>
            </w:r>
            <w:r w:rsidR="00254FA1">
              <w:rPr>
                <w:rFonts w:asciiTheme="majorHAnsi" w:hAnsiTheme="majorHAnsi" w:cstheme="majorHAnsi"/>
              </w:rPr>
              <w:t xml:space="preserve"> and</w:t>
            </w:r>
            <w:r w:rsidRPr="00AF3C87">
              <w:rPr>
                <w:rFonts w:asciiTheme="majorHAnsi" w:hAnsiTheme="majorHAnsi" w:cstheme="majorHAnsi"/>
              </w:rPr>
              <w:t xml:space="preserve"> the c</w:t>
            </w:r>
            <w:r w:rsidR="004A274E" w:rsidRPr="00AF3C87">
              <w:rPr>
                <w:rFonts w:asciiTheme="majorHAnsi" w:hAnsiTheme="majorHAnsi" w:cstheme="majorHAnsi"/>
              </w:rPr>
              <w:t>h</w:t>
            </w:r>
            <w:r w:rsidRPr="00AF3C87">
              <w:rPr>
                <w:rFonts w:asciiTheme="majorHAnsi" w:hAnsiTheme="majorHAnsi" w:cstheme="majorHAnsi"/>
              </w:rPr>
              <w:t xml:space="preserve">ief of </w:t>
            </w:r>
            <w:r w:rsidRPr="00AF3C87">
              <w:rPr>
                <w:rFonts w:asciiTheme="majorHAnsi" w:hAnsiTheme="majorHAnsi" w:cstheme="majorHAnsi"/>
              </w:rPr>
              <w:lastRenderedPageBreak/>
              <w:t xml:space="preserve">Air Force </w:t>
            </w:r>
            <w:r w:rsidR="00254FA1">
              <w:rPr>
                <w:rFonts w:asciiTheme="majorHAnsi" w:hAnsiTheme="majorHAnsi" w:cstheme="majorHAnsi"/>
              </w:rPr>
              <w:t>R</w:t>
            </w:r>
            <w:r w:rsidRPr="00AF3C87">
              <w:rPr>
                <w:rFonts w:asciiTheme="majorHAnsi" w:hAnsiTheme="majorHAnsi" w:cstheme="majorHAnsi"/>
              </w:rPr>
              <w:t>eserve</w:t>
            </w:r>
            <w:r w:rsidR="00254FA1">
              <w:rPr>
                <w:rFonts w:asciiTheme="majorHAnsi" w:hAnsiTheme="majorHAnsi" w:cstheme="majorHAnsi"/>
              </w:rPr>
              <w:t xml:space="preserve">, </w:t>
            </w:r>
            <w:r w:rsidR="0088144D">
              <w:rPr>
                <w:rFonts w:asciiTheme="majorHAnsi" w:hAnsiTheme="majorHAnsi" w:cstheme="majorHAnsi"/>
              </w:rPr>
              <w:t xml:space="preserve">and </w:t>
            </w:r>
            <w:r w:rsidR="00254FA1">
              <w:rPr>
                <w:rFonts w:asciiTheme="majorHAnsi" w:hAnsiTheme="majorHAnsi" w:cstheme="majorHAnsi"/>
              </w:rPr>
              <w:t>with</w:t>
            </w:r>
            <w:r w:rsidRPr="00AF3C87">
              <w:rPr>
                <w:rFonts w:asciiTheme="majorHAnsi" w:hAnsiTheme="majorHAnsi" w:cstheme="majorHAnsi"/>
              </w:rPr>
              <w:t xml:space="preserve"> their respective offices and other HAF organizations</w:t>
            </w:r>
            <w:r w:rsidR="0088144D">
              <w:rPr>
                <w:rFonts w:asciiTheme="majorHAnsi" w:hAnsiTheme="majorHAnsi" w:cstheme="majorHAnsi"/>
              </w:rPr>
              <w:t>,</w:t>
            </w:r>
            <w:r w:rsidR="004A274E" w:rsidRPr="00AF3C87">
              <w:rPr>
                <w:rFonts w:asciiTheme="majorHAnsi" w:hAnsiTheme="majorHAnsi" w:cstheme="majorHAnsi"/>
              </w:rPr>
              <w:t xml:space="preserve"> to assist the </w:t>
            </w:r>
            <w:r w:rsidRPr="00AF3C87">
              <w:rPr>
                <w:rFonts w:asciiTheme="majorHAnsi" w:hAnsiTheme="majorHAnsi" w:cstheme="majorHAnsi"/>
              </w:rPr>
              <w:t>secretary in carrying out his or her responsibilities</w:t>
            </w:r>
          </w:p>
          <w:p w14:paraId="0CA9A0BD" w14:textId="3652B1D6" w:rsidR="004A274E" w:rsidRPr="00AF3C87" w:rsidRDefault="005A44F9"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Leads</w:t>
            </w:r>
            <w:r w:rsidR="004A274E" w:rsidRPr="00AF3C87">
              <w:rPr>
                <w:rFonts w:asciiTheme="majorHAnsi" w:hAnsiTheme="majorHAnsi" w:cstheme="majorHAnsi"/>
              </w:rPr>
              <w:t xml:space="preserve"> teams that address strategic-level, long-range personnel and manpower issues associated w</w:t>
            </w:r>
            <w:r w:rsidRPr="00AF3C87">
              <w:rPr>
                <w:rFonts w:asciiTheme="majorHAnsi" w:hAnsiTheme="majorHAnsi" w:cstheme="majorHAnsi"/>
              </w:rPr>
              <w:t>ith the administration’s agenda</w:t>
            </w:r>
          </w:p>
          <w:p w14:paraId="38FED042" w14:textId="671AF52B" w:rsidR="00286331" w:rsidRPr="00AF3C87" w:rsidRDefault="005A44F9"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Oversees m</w:t>
            </w:r>
            <w:r w:rsidR="004A274E" w:rsidRPr="00AF3C87">
              <w:rPr>
                <w:rFonts w:asciiTheme="majorHAnsi" w:hAnsiTheme="majorHAnsi" w:cstheme="majorHAnsi"/>
              </w:rPr>
              <w:t>ilitary and civilian person</w:t>
            </w:r>
            <w:r w:rsidRPr="00AF3C87">
              <w:rPr>
                <w:rFonts w:asciiTheme="majorHAnsi" w:hAnsiTheme="majorHAnsi" w:cstheme="majorHAnsi"/>
              </w:rPr>
              <w:t>nel matters</w:t>
            </w:r>
            <w:r w:rsidR="00E434D3">
              <w:rPr>
                <w:rFonts w:asciiTheme="majorHAnsi" w:hAnsiTheme="majorHAnsi" w:cstheme="majorHAnsi"/>
              </w:rPr>
              <w:t>,</w:t>
            </w:r>
            <w:r w:rsidRPr="00AF3C87">
              <w:rPr>
                <w:rFonts w:asciiTheme="majorHAnsi" w:hAnsiTheme="majorHAnsi" w:cstheme="majorHAnsi"/>
              </w:rPr>
              <w:t xml:space="preserve"> including</w:t>
            </w:r>
            <w:r w:rsidR="004A274E" w:rsidRPr="00AF3C87">
              <w:rPr>
                <w:rFonts w:asciiTheme="majorHAnsi" w:hAnsiTheme="majorHAnsi" w:cstheme="majorHAnsi"/>
              </w:rPr>
              <w:t xml:space="preserve"> recruitment; accession; education; training and development; assignment; utilization; promotion; sustainm</w:t>
            </w:r>
            <w:r w:rsidRPr="00AF3C87">
              <w:rPr>
                <w:rFonts w:asciiTheme="majorHAnsi" w:hAnsiTheme="majorHAnsi" w:cstheme="majorHAnsi"/>
              </w:rPr>
              <w:t>ent; compensation, entitlements</w:t>
            </w:r>
            <w:r w:rsidR="004A274E" w:rsidRPr="00AF3C87">
              <w:rPr>
                <w:rFonts w:asciiTheme="majorHAnsi" w:hAnsiTheme="majorHAnsi" w:cstheme="majorHAnsi"/>
              </w:rPr>
              <w:t xml:space="preserve"> and separation; sexual assault prevention and response programs; family readiness and support; </w:t>
            </w:r>
            <w:r w:rsidR="00254FA1">
              <w:rPr>
                <w:rFonts w:asciiTheme="majorHAnsi" w:hAnsiTheme="majorHAnsi" w:cstheme="majorHAnsi"/>
              </w:rPr>
              <w:t xml:space="preserve">and </w:t>
            </w:r>
            <w:r w:rsidR="00286331" w:rsidRPr="00AF3C87">
              <w:rPr>
                <w:rFonts w:asciiTheme="majorHAnsi" w:hAnsiTheme="majorHAnsi" w:cstheme="majorHAnsi"/>
              </w:rPr>
              <w:t>quality</w:t>
            </w:r>
            <w:r w:rsidR="0013109C">
              <w:rPr>
                <w:rFonts w:asciiTheme="majorHAnsi" w:hAnsiTheme="majorHAnsi" w:cstheme="majorHAnsi"/>
              </w:rPr>
              <w:t>-</w:t>
            </w:r>
            <w:r w:rsidR="00286331" w:rsidRPr="00AF3C87">
              <w:rPr>
                <w:rFonts w:asciiTheme="majorHAnsi" w:hAnsiTheme="majorHAnsi" w:cstheme="majorHAnsi"/>
              </w:rPr>
              <w:t>of</w:t>
            </w:r>
            <w:r w:rsidR="0013109C">
              <w:rPr>
                <w:rFonts w:asciiTheme="majorHAnsi" w:hAnsiTheme="majorHAnsi" w:cstheme="majorHAnsi"/>
              </w:rPr>
              <w:t>-</w:t>
            </w:r>
            <w:r w:rsidR="00286331" w:rsidRPr="00AF3C87">
              <w:rPr>
                <w:rFonts w:asciiTheme="majorHAnsi" w:hAnsiTheme="majorHAnsi" w:cstheme="majorHAnsi"/>
              </w:rPr>
              <w:t>life components</w:t>
            </w:r>
          </w:p>
          <w:p w14:paraId="1F0E9D27" w14:textId="25199F77" w:rsidR="004A274E" w:rsidRPr="00AF3C87" w:rsidRDefault="00286331"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 xml:space="preserve">Oversees </w:t>
            </w:r>
            <w:r w:rsidR="005A44F9" w:rsidRPr="00AF3C87">
              <w:rPr>
                <w:rFonts w:asciiTheme="majorHAnsi" w:hAnsiTheme="majorHAnsi" w:cstheme="majorHAnsi"/>
              </w:rPr>
              <w:t>m</w:t>
            </w:r>
            <w:r w:rsidRPr="00AF3C87">
              <w:rPr>
                <w:rFonts w:asciiTheme="majorHAnsi" w:hAnsiTheme="majorHAnsi" w:cstheme="majorHAnsi"/>
              </w:rPr>
              <w:t>edical readiness and</w:t>
            </w:r>
            <w:r w:rsidR="004A274E" w:rsidRPr="00AF3C87">
              <w:rPr>
                <w:rFonts w:asciiTheme="majorHAnsi" w:hAnsiTheme="majorHAnsi" w:cstheme="majorHAnsi"/>
              </w:rPr>
              <w:t xml:space="preserve"> health promotion of active and </w:t>
            </w:r>
            <w:r w:rsidR="00B92B2C">
              <w:rPr>
                <w:rFonts w:asciiTheme="majorHAnsi" w:hAnsiTheme="majorHAnsi" w:cstheme="majorHAnsi"/>
              </w:rPr>
              <w:t>R</w:t>
            </w:r>
            <w:r w:rsidR="004A274E" w:rsidRPr="00AF3C87">
              <w:rPr>
                <w:rFonts w:asciiTheme="majorHAnsi" w:hAnsiTheme="majorHAnsi" w:cstheme="majorHAnsi"/>
              </w:rPr>
              <w:t>eserve component members,</w:t>
            </w:r>
            <w:r w:rsidRPr="00AF3C87">
              <w:rPr>
                <w:rFonts w:asciiTheme="majorHAnsi" w:hAnsiTheme="majorHAnsi" w:cstheme="majorHAnsi"/>
              </w:rPr>
              <w:t xml:space="preserve"> including health care programs, </w:t>
            </w:r>
            <w:r w:rsidR="004A274E" w:rsidRPr="00AF3C87">
              <w:rPr>
                <w:rFonts w:asciiTheme="majorHAnsi" w:hAnsiTheme="majorHAnsi" w:cstheme="majorHAnsi"/>
              </w:rPr>
              <w:t xml:space="preserve">benefits and entitlements for family members and retired members; the </w:t>
            </w:r>
            <w:r w:rsidR="00E434D3">
              <w:rPr>
                <w:rFonts w:asciiTheme="majorHAnsi" w:hAnsiTheme="majorHAnsi" w:cstheme="majorHAnsi"/>
              </w:rPr>
              <w:t>D</w:t>
            </w:r>
            <w:r w:rsidR="004A274E" w:rsidRPr="00AF3C87">
              <w:rPr>
                <w:rFonts w:asciiTheme="majorHAnsi" w:hAnsiTheme="majorHAnsi" w:cstheme="majorHAnsi"/>
              </w:rPr>
              <w:t>rug</w:t>
            </w:r>
            <w:r w:rsidR="005A44F9" w:rsidRPr="00AF3C87">
              <w:rPr>
                <w:rFonts w:asciiTheme="majorHAnsi" w:hAnsiTheme="majorHAnsi" w:cstheme="majorHAnsi"/>
              </w:rPr>
              <w:t xml:space="preserve"> </w:t>
            </w:r>
            <w:r w:rsidR="00E434D3">
              <w:rPr>
                <w:rFonts w:asciiTheme="majorHAnsi" w:hAnsiTheme="majorHAnsi" w:cstheme="majorHAnsi"/>
              </w:rPr>
              <w:t>D</w:t>
            </w:r>
            <w:r w:rsidR="005A44F9" w:rsidRPr="00AF3C87">
              <w:rPr>
                <w:rFonts w:asciiTheme="majorHAnsi" w:hAnsiTheme="majorHAnsi" w:cstheme="majorHAnsi"/>
              </w:rPr>
              <w:t xml:space="preserve">emand </w:t>
            </w:r>
            <w:r w:rsidR="00E434D3">
              <w:rPr>
                <w:rFonts w:asciiTheme="majorHAnsi" w:hAnsiTheme="majorHAnsi" w:cstheme="majorHAnsi"/>
              </w:rPr>
              <w:t>R</w:t>
            </w:r>
            <w:r w:rsidR="005A44F9" w:rsidRPr="00AF3C87">
              <w:rPr>
                <w:rFonts w:asciiTheme="majorHAnsi" w:hAnsiTheme="majorHAnsi" w:cstheme="majorHAnsi"/>
              </w:rPr>
              <w:t xml:space="preserve">eduction </w:t>
            </w:r>
            <w:r w:rsidR="00E434D3">
              <w:rPr>
                <w:rFonts w:asciiTheme="majorHAnsi" w:hAnsiTheme="majorHAnsi" w:cstheme="majorHAnsi"/>
              </w:rPr>
              <w:t>P</w:t>
            </w:r>
            <w:r w:rsidR="005A44F9" w:rsidRPr="00AF3C87">
              <w:rPr>
                <w:rFonts w:asciiTheme="majorHAnsi" w:hAnsiTheme="majorHAnsi" w:cstheme="majorHAnsi"/>
              </w:rPr>
              <w:t xml:space="preserve">rogram; and </w:t>
            </w:r>
            <w:r w:rsidR="004A274E" w:rsidRPr="00AF3C87">
              <w:rPr>
                <w:rFonts w:asciiTheme="majorHAnsi" w:hAnsiTheme="majorHAnsi" w:cstheme="majorHAnsi"/>
              </w:rPr>
              <w:t>the Ve</w:t>
            </w:r>
            <w:r w:rsidR="005A44F9" w:rsidRPr="00AF3C87">
              <w:rPr>
                <w:rFonts w:asciiTheme="majorHAnsi" w:hAnsiTheme="majorHAnsi" w:cstheme="majorHAnsi"/>
              </w:rPr>
              <w:t>terans Affairs-Department of Defense Heath Resources Sharing Program</w:t>
            </w:r>
          </w:p>
          <w:p w14:paraId="0EAFA342" w14:textId="3063ACE7" w:rsidR="004A274E" w:rsidRPr="00AF3C87" w:rsidRDefault="00286331"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Ensures d</w:t>
            </w:r>
            <w:r w:rsidR="004A274E" w:rsidRPr="00AF3C87">
              <w:rPr>
                <w:rFonts w:asciiTheme="majorHAnsi" w:hAnsiTheme="majorHAnsi" w:cstheme="majorHAnsi"/>
              </w:rPr>
              <w:t>iversity at all</w:t>
            </w:r>
            <w:r w:rsidRPr="00AF3C87">
              <w:rPr>
                <w:rFonts w:asciiTheme="majorHAnsi" w:hAnsiTheme="majorHAnsi" w:cstheme="majorHAnsi"/>
              </w:rPr>
              <w:t xml:space="preserve"> levels of the </w:t>
            </w:r>
            <w:r w:rsidR="00F539FA">
              <w:rPr>
                <w:rFonts w:asciiTheme="majorHAnsi" w:hAnsiTheme="majorHAnsi" w:cstheme="majorHAnsi"/>
              </w:rPr>
              <w:t xml:space="preserve">Air Force </w:t>
            </w:r>
            <w:r w:rsidR="00CB5A4C">
              <w:rPr>
                <w:rFonts w:asciiTheme="majorHAnsi" w:hAnsiTheme="majorHAnsi" w:cstheme="majorHAnsi"/>
              </w:rPr>
              <w:t>t</w:t>
            </w:r>
            <w:r w:rsidRPr="00AF3C87">
              <w:rPr>
                <w:rFonts w:asciiTheme="majorHAnsi" w:hAnsiTheme="majorHAnsi" w:cstheme="majorHAnsi"/>
              </w:rPr>
              <w:t xml:space="preserve">otal </w:t>
            </w:r>
            <w:r w:rsidR="00CB5A4C">
              <w:rPr>
                <w:rFonts w:asciiTheme="majorHAnsi" w:hAnsiTheme="majorHAnsi" w:cstheme="majorHAnsi"/>
              </w:rPr>
              <w:t>f</w:t>
            </w:r>
            <w:r w:rsidRPr="00AF3C87">
              <w:rPr>
                <w:rFonts w:asciiTheme="majorHAnsi" w:hAnsiTheme="majorHAnsi" w:cstheme="majorHAnsi"/>
              </w:rPr>
              <w:t>orce by planning strategic direction</w:t>
            </w:r>
            <w:r w:rsidR="00CB5A4C">
              <w:rPr>
                <w:rFonts w:asciiTheme="majorHAnsi" w:hAnsiTheme="majorHAnsi" w:cstheme="majorHAnsi"/>
              </w:rPr>
              <w:t>,</w:t>
            </w:r>
            <w:r w:rsidRPr="00AF3C87">
              <w:rPr>
                <w:rFonts w:asciiTheme="majorHAnsi" w:hAnsiTheme="majorHAnsi" w:cstheme="majorHAnsi"/>
              </w:rPr>
              <w:t xml:space="preserve"> and overseeing</w:t>
            </w:r>
            <w:r w:rsidR="004A274E" w:rsidRPr="00AF3C87">
              <w:rPr>
                <w:rFonts w:asciiTheme="majorHAnsi" w:hAnsiTheme="majorHAnsi" w:cstheme="majorHAnsi"/>
              </w:rPr>
              <w:t xml:space="preserve"> and </w:t>
            </w:r>
            <w:r w:rsidRPr="00AF3C87">
              <w:rPr>
                <w:rFonts w:asciiTheme="majorHAnsi" w:hAnsiTheme="majorHAnsi" w:cstheme="majorHAnsi"/>
              </w:rPr>
              <w:t>guiding</w:t>
            </w:r>
            <w:r w:rsidR="004A274E" w:rsidRPr="00AF3C87">
              <w:rPr>
                <w:rFonts w:asciiTheme="majorHAnsi" w:hAnsiTheme="majorHAnsi" w:cstheme="majorHAnsi"/>
              </w:rPr>
              <w:t xml:space="preserve"> </w:t>
            </w:r>
            <w:r w:rsidRPr="00AF3C87">
              <w:rPr>
                <w:rFonts w:asciiTheme="majorHAnsi" w:hAnsiTheme="majorHAnsi" w:cstheme="majorHAnsi"/>
              </w:rPr>
              <w:t>attraction</w:t>
            </w:r>
            <w:r w:rsidR="004A274E" w:rsidRPr="00AF3C87">
              <w:rPr>
                <w:rFonts w:asciiTheme="majorHAnsi" w:hAnsiTheme="majorHAnsi" w:cstheme="majorHAnsi"/>
              </w:rPr>
              <w:t xml:space="preserve">, </w:t>
            </w:r>
            <w:r w:rsidRPr="00AF3C87">
              <w:rPr>
                <w:rFonts w:asciiTheme="majorHAnsi" w:hAnsiTheme="majorHAnsi" w:cstheme="majorHAnsi"/>
              </w:rPr>
              <w:t>development</w:t>
            </w:r>
            <w:r w:rsidR="004A274E" w:rsidRPr="00AF3C87">
              <w:rPr>
                <w:rFonts w:asciiTheme="majorHAnsi" w:hAnsiTheme="majorHAnsi" w:cstheme="majorHAnsi"/>
              </w:rPr>
              <w:t xml:space="preserve">, </w:t>
            </w:r>
            <w:r w:rsidRPr="00AF3C87">
              <w:rPr>
                <w:rFonts w:asciiTheme="majorHAnsi" w:hAnsiTheme="majorHAnsi" w:cstheme="majorHAnsi"/>
              </w:rPr>
              <w:t>leadership</w:t>
            </w:r>
            <w:r w:rsidR="004A274E" w:rsidRPr="00AF3C87">
              <w:rPr>
                <w:rFonts w:asciiTheme="majorHAnsi" w:hAnsiTheme="majorHAnsi" w:cstheme="majorHAnsi"/>
              </w:rPr>
              <w:t xml:space="preserve"> and </w:t>
            </w:r>
            <w:r w:rsidRPr="00AF3C87">
              <w:rPr>
                <w:rFonts w:asciiTheme="majorHAnsi" w:hAnsiTheme="majorHAnsi" w:cstheme="majorHAnsi"/>
              </w:rPr>
              <w:t>retention of</w:t>
            </w:r>
            <w:r w:rsidR="004A274E" w:rsidRPr="00AF3C87">
              <w:rPr>
                <w:rFonts w:asciiTheme="majorHAnsi" w:hAnsiTheme="majorHAnsi" w:cstheme="majorHAnsi"/>
              </w:rPr>
              <w:t xml:space="preserve"> a diverse </w:t>
            </w:r>
            <w:r w:rsidR="00CB5A4C">
              <w:rPr>
                <w:rFonts w:asciiTheme="majorHAnsi" w:hAnsiTheme="majorHAnsi" w:cstheme="majorHAnsi"/>
              </w:rPr>
              <w:t>t</w:t>
            </w:r>
            <w:r w:rsidR="004A274E" w:rsidRPr="00AF3C87">
              <w:rPr>
                <w:rFonts w:asciiTheme="majorHAnsi" w:hAnsiTheme="majorHAnsi" w:cstheme="majorHAnsi"/>
              </w:rPr>
              <w:t xml:space="preserve">otal </w:t>
            </w:r>
            <w:r w:rsidR="00CB5A4C">
              <w:rPr>
                <w:rFonts w:asciiTheme="majorHAnsi" w:hAnsiTheme="majorHAnsi" w:cstheme="majorHAnsi"/>
              </w:rPr>
              <w:t>f</w:t>
            </w:r>
            <w:r w:rsidR="004A274E" w:rsidRPr="00AF3C87">
              <w:rPr>
                <w:rFonts w:asciiTheme="majorHAnsi" w:hAnsiTheme="majorHAnsi" w:cstheme="majorHAnsi"/>
              </w:rPr>
              <w:t>orce to leverage the unique qualities of the citizenry we serve an</w:t>
            </w:r>
            <w:r w:rsidRPr="00AF3C87">
              <w:rPr>
                <w:rFonts w:asciiTheme="majorHAnsi" w:hAnsiTheme="majorHAnsi" w:cstheme="majorHAnsi"/>
              </w:rPr>
              <w:t>d to achieve mission excellence</w:t>
            </w:r>
          </w:p>
          <w:p w14:paraId="0316D666" w14:textId="3F08FAA6" w:rsidR="004A274E" w:rsidRPr="00AF3C87" w:rsidRDefault="004A274E"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S</w:t>
            </w:r>
            <w:r w:rsidR="004351B2" w:rsidRPr="00AF3C87">
              <w:rPr>
                <w:rFonts w:asciiTheme="majorHAnsi" w:hAnsiTheme="majorHAnsi" w:cstheme="majorHAnsi"/>
              </w:rPr>
              <w:t>erves</w:t>
            </w:r>
            <w:r w:rsidRPr="00AF3C87">
              <w:rPr>
                <w:rFonts w:asciiTheme="majorHAnsi" w:hAnsiTheme="majorHAnsi" w:cstheme="majorHAnsi"/>
              </w:rPr>
              <w:t xml:space="preserve"> as </w:t>
            </w:r>
            <w:r w:rsidR="004351B2" w:rsidRPr="00AF3C87">
              <w:rPr>
                <w:rFonts w:asciiTheme="majorHAnsi" w:hAnsiTheme="majorHAnsi" w:cstheme="majorHAnsi"/>
              </w:rPr>
              <w:t xml:space="preserve">the director of equal opportunity </w:t>
            </w:r>
            <w:r w:rsidRPr="00AF3C87">
              <w:rPr>
                <w:rFonts w:asciiTheme="majorHAnsi" w:hAnsiTheme="majorHAnsi" w:cstheme="majorHAnsi"/>
              </w:rPr>
              <w:t>pursuant to 29 CFR 1614.102</w:t>
            </w:r>
            <w:r w:rsidR="004351B2" w:rsidRPr="00AF3C87">
              <w:rPr>
                <w:rFonts w:asciiTheme="majorHAnsi" w:hAnsiTheme="majorHAnsi" w:cstheme="majorHAnsi"/>
              </w:rPr>
              <w:t>,</w:t>
            </w:r>
            <w:r w:rsidRPr="00AF3C87">
              <w:rPr>
                <w:rFonts w:asciiTheme="majorHAnsi" w:hAnsiTheme="majorHAnsi" w:cstheme="majorHAnsi"/>
              </w:rPr>
              <w:t xml:space="preserve"> overseeing policy implementation and management matters intended to provide an equal opportunity to succeed t</w:t>
            </w:r>
            <w:r w:rsidR="004351B2" w:rsidRPr="00AF3C87">
              <w:rPr>
                <w:rFonts w:asciiTheme="majorHAnsi" w:hAnsiTheme="majorHAnsi" w:cstheme="majorHAnsi"/>
              </w:rPr>
              <w:t xml:space="preserve">o every member of the workforce; </w:t>
            </w:r>
            <w:r w:rsidRPr="00AF3C87">
              <w:rPr>
                <w:rFonts w:asciiTheme="majorHAnsi" w:hAnsiTheme="majorHAnsi" w:cstheme="majorHAnsi"/>
              </w:rPr>
              <w:t>prohibit unlawful discrimination, including unlawful discrimination based on race, color, religion</w:t>
            </w:r>
            <w:r w:rsidR="004351B2" w:rsidRPr="00AF3C87">
              <w:rPr>
                <w:rFonts w:asciiTheme="majorHAnsi" w:hAnsiTheme="majorHAnsi" w:cstheme="majorHAnsi"/>
              </w:rPr>
              <w:t>, national origin, sex, age, or</w:t>
            </w:r>
            <w:r w:rsidRPr="00AF3C87">
              <w:rPr>
                <w:rFonts w:asciiTheme="majorHAnsi" w:hAnsiTheme="majorHAnsi" w:cstheme="majorHAnsi"/>
              </w:rPr>
              <w:t xml:space="preserve"> in the case of civilian employees, disabling conditions or sexual orientatio</w:t>
            </w:r>
            <w:r w:rsidR="004351B2" w:rsidRPr="00AF3C87">
              <w:rPr>
                <w:rFonts w:asciiTheme="majorHAnsi" w:hAnsiTheme="majorHAnsi" w:cstheme="majorHAnsi"/>
              </w:rPr>
              <w:t xml:space="preserve">ns; and </w:t>
            </w:r>
            <w:r w:rsidRPr="00AF3C87">
              <w:rPr>
                <w:rFonts w:asciiTheme="majorHAnsi" w:hAnsiTheme="majorHAnsi" w:cstheme="majorHAnsi"/>
              </w:rPr>
              <w:t>create a working environment free from th</w:t>
            </w:r>
            <w:r w:rsidR="004351B2" w:rsidRPr="00AF3C87">
              <w:rPr>
                <w:rFonts w:asciiTheme="majorHAnsi" w:hAnsiTheme="majorHAnsi" w:cstheme="majorHAnsi"/>
              </w:rPr>
              <w:t>e aforementioned discrimination, sexual harassment or assaults, and</w:t>
            </w:r>
            <w:r w:rsidRPr="00AF3C87">
              <w:rPr>
                <w:rFonts w:asciiTheme="majorHAnsi" w:hAnsiTheme="majorHAnsi" w:cstheme="majorHAnsi"/>
              </w:rPr>
              <w:t xml:space="preserve"> retaliation a</w:t>
            </w:r>
            <w:r w:rsidR="004351B2" w:rsidRPr="00AF3C87">
              <w:rPr>
                <w:rFonts w:asciiTheme="majorHAnsi" w:hAnsiTheme="majorHAnsi" w:cstheme="majorHAnsi"/>
              </w:rPr>
              <w:t>gainst protected whistleblowers</w:t>
            </w:r>
          </w:p>
          <w:p w14:paraId="1E2BBC1B" w14:textId="4E660878" w:rsidR="004A274E" w:rsidRPr="00AF3C87" w:rsidRDefault="004351B2"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Guides, directs</w:t>
            </w:r>
            <w:r w:rsidR="004A274E" w:rsidRPr="00AF3C87">
              <w:rPr>
                <w:rFonts w:asciiTheme="majorHAnsi" w:hAnsiTheme="majorHAnsi" w:cstheme="majorHAnsi"/>
              </w:rPr>
              <w:t xml:space="preserve"> and </w:t>
            </w:r>
            <w:r w:rsidRPr="00AF3C87">
              <w:rPr>
                <w:rFonts w:asciiTheme="majorHAnsi" w:hAnsiTheme="majorHAnsi" w:cstheme="majorHAnsi"/>
              </w:rPr>
              <w:t>oversees</w:t>
            </w:r>
            <w:r w:rsidR="004A274E" w:rsidRPr="00AF3C87">
              <w:rPr>
                <w:rFonts w:asciiTheme="majorHAnsi" w:hAnsiTheme="majorHAnsi" w:cstheme="majorHAnsi"/>
              </w:rPr>
              <w:t xml:space="preserve"> the Air Reserve Component and Auxiliary Affairs, including the Air Nation</w:t>
            </w:r>
            <w:r w:rsidRPr="00AF3C87">
              <w:rPr>
                <w:rFonts w:asciiTheme="majorHAnsi" w:hAnsiTheme="majorHAnsi" w:cstheme="majorHAnsi"/>
              </w:rPr>
              <w:t>al Guard, the Air Force Reserve</w:t>
            </w:r>
            <w:r w:rsidR="004A274E" w:rsidRPr="00AF3C87">
              <w:rPr>
                <w:rFonts w:asciiTheme="majorHAnsi" w:hAnsiTheme="majorHAnsi" w:cstheme="majorHAnsi"/>
              </w:rPr>
              <w:t xml:space="preserve"> and Air Force ov</w:t>
            </w:r>
            <w:r w:rsidRPr="00AF3C87">
              <w:rPr>
                <w:rFonts w:asciiTheme="majorHAnsi" w:hAnsiTheme="majorHAnsi" w:cstheme="majorHAnsi"/>
              </w:rPr>
              <w:t>ersight of the Civil Air Patrol</w:t>
            </w:r>
          </w:p>
          <w:p w14:paraId="7D8F2CCF" w14:textId="1736A0BE" w:rsidR="004A274E" w:rsidRPr="00AF3C87" w:rsidRDefault="00A11329"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Acts</w:t>
            </w:r>
            <w:r w:rsidR="004A274E" w:rsidRPr="00AF3C87">
              <w:rPr>
                <w:rFonts w:asciiTheme="majorHAnsi" w:hAnsiTheme="majorHAnsi" w:cstheme="majorHAnsi"/>
              </w:rPr>
              <w:t xml:space="preserve"> as the Department of Defense </w:t>
            </w:r>
            <w:r w:rsidR="00A05DBA">
              <w:rPr>
                <w:rFonts w:asciiTheme="majorHAnsi" w:hAnsiTheme="majorHAnsi" w:cstheme="majorHAnsi"/>
              </w:rPr>
              <w:t xml:space="preserve">(DOD) </w:t>
            </w:r>
            <w:r w:rsidRPr="00AF3C87">
              <w:rPr>
                <w:rFonts w:asciiTheme="majorHAnsi" w:hAnsiTheme="majorHAnsi" w:cstheme="majorHAnsi"/>
              </w:rPr>
              <w:t xml:space="preserve">executive agent for </w:t>
            </w:r>
            <w:r w:rsidR="004A274E" w:rsidRPr="00AF3C87">
              <w:rPr>
                <w:rFonts w:asciiTheme="majorHAnsi" w:hAnsiTheme="majorHAnsi" w:cstheme="majorHAnsi"/>
              </w:rPr>
              <w:t>the National Science Fo</w:t>
            </w:r>
            <w:r w:rsidRPr="00AF3C87">
              <w:rPr>
                <w:rFonts w:asciiTheme="majorHAnsi" w:hAnsiTheme="majorHAnsi" w:cstheme="majorHAnsi"/>
              </w:rPr>
              <w:t>undation’s Polar Programs and DO</w:t>
            </w:r>
            <w:r w:rsidR="004A274E" w:rsidRPr="00AF3C87">
              <w:rPr>
                <w:rFonts w:asciiTheme="majorHAnsi" w:hAnsiTheme="majorHAnsi" w:cstheme="majorHAnsi"/>
              </w:rPr>
              <w:t>D Civilia</w:t>
            </w:r>
            <w:r w:rsidRPr="00AF3C87">
              <w:rPr>
                <w:rFonts w:asciiTheme="majorHAnsi" w:hAnsiTheme="majorHAnsi" w:cstheme="majorHAnsi"/>
              </w:rPr>
              <w:t>n/Military Service Review Board</w:t>
            </w:r>
          </w:p>
          <w:p w14:paraId="78B6F6E9" w14:textId="3748278D" w:rsidR="004A274E" w:rsidRPr="00AF3C87" w:rsidRDefault="00A11329" w:rsidP="00A144F0">
            <w:pPr>
              <w:pStyle w:val="ListParagraph"/>
              <w:numPr>
                <w:ilvl w:val="0"/>
                <w:numId w:val="37"/>
              </w:numPr>
              <w:ind w:left="432"/>
              <w:rPr>
                <w:rFonts w:asciiTheme="majorHAnsi" w:hAnsiTheme="majorHAnsi" w:cstheme="majorHAnsi"/>
              </w:rPr>
            </w:pPr>
            <w:r w:rsidRPr="00AF3C87">
              <w:rPr>
                <w:rFonts w:asciiTheme="majorHAnsi" w:hAnsiTheme="majorHAnsi" w:cstheme="majorHAnsi"/>
              </w:rPr>
              <w:t>Oversees p</w:t>
            </w:r>
            <w:r w:rsidR="004A274E" w:rsidRPr="00AF3C87">
              <w:rPr>
                <w:rFonts w:asciiTheme="majorHAnsi" w:hAnsiTheme="majorHAnsi" w:cstheme="majorHAnsi"/>
              </w:rPr>
              <w:t>olicies addressing the prevention of and response to sexual assault during peacetime, cont</w:t>
            </w:r>
            <w:r w:rsidRPr="00AF3C87">
              <w:rPr>
                <w:rFonts w:asciiTheme="majorHAnsi" w:hAnsiTheme="majorHAnsi" w:cstheme="majorHAnsi"/>
              </w:rPr>
              <w:t xml:space="preserve">ingencies, hostilities and war, and oversees </w:t>
            </w:r>
            <w:r w:rsidR="004A274E" w:rsidRPr="00AF3C87">
              <w:rPr>
                <w:rFonts w:asciiTheme="majorHAnsi" w:hAnsiTheme="majorHAnsi" w:cstheme="majorHAnsi"/>
              </w:rPr>
              <w:t>Air Force</w:t>
            </w:r>
            <w:r w:rsidRPr="00AF3C87">
              <w:rPr>
                <w:rFonts w:asciiTheme="majorHAnsi" w:hAnsiTheme="majorHAnsi" w:cstheme="majorHAnsi"/>
              </w:rPr>
              <w:t xml:space="preserve"> </w:t>
            </w:r>
            <w:r w:rsidR="00403080">
              <w:rPr>
                <w:rFonts w:asciiTheme="majorHAnsi" w:hAnsiTheme="majorHAnsi" w:cstheme="majorHAnsi"/>
              </w:rPr>
              <w:t>f</w:t>
            </w:r>
            <w:r w:rsidRPr="00AF3C87">
              <w:rPr>
                <w:rFonts w:asciiTheme="majorHAnsi" w:hAnsiTheme="majorHAnsi" w:cstheme="majorHAnsi"/>
              </w:rPr>
              <w:t xml:space="preserve">amily </w:t>
            </w:r>
            <w:r w:rsidR="00403080">
              <w:rPr>
                <w:rFonts w:asciiTheme="majorHAnsi" w:hAnsiTheme="majorHAnsi" w:cstheme="majorHAnsi"/>
              </w:rPr>
              <w:t>a</w:t>
            </w:r>
            <w:r w:rsidRPr="00AF3C87">
              <w:rPr>
                <w:rFonts w:asciiTheme="majorHAnsi" w:hAnsiTheme="majorHAnsi" w:cstheme="majorHAnsi"/>
              </w:rPr>
              <w:t>dvocacy programs, including</w:t>
            </w:r>
            <w:r w:rsidR="004A274E" w:rsidRPr="00AF3C87">
              <w:rPr>
                <w:rFonts w:asciiTheme="majorHAnsi" w:hAnsiTheme="majorHAnsi" w:cstheme="majorHAnsi"/>
              </w:rPr>
              <w:t xml:space="preserve"> prevention and intervention of child and s</w:t>
            </w:r>
            <w:r w:rsidRPr="00AF3C87">
              <w:rPr>
                <w:rFonts w:asciiTheme="majorHAnsi" w:hAnsiTheme="majorHAnsi" w:cstheme="majorHAnsi"/>
              </w:rPr>
              <w:t>pouse treatment, domestic abuse and domestic violence</w:t>
            </w:r>
          </w:p>
          <w:p w14:paraId="1E2B3046" w14:textId="7228D8D9" w:rsidR="004A274E" w:rsidRPr="00AF3C87" w:rsidRDefault="002E0FEA" w:rsidP="00A144F0">
            <w:pPr>
              <w:pStyle w:val="ListParagraph"/>
              <w:numPr>
                <w:ilvl w:val="0"/>
                <w:numId w:val="37"/>
              </w:numPr>
              <w:ind w:left="432"/>
              <w:rPr>
                <w:rFonts w:asciiTheme="majorHAnsi" w:hAnsiTheme="majorHAnsi" w:cstheme="majorHAnsi"/>
              </w:rPr>
            </w:pPr>
            <w:r>
              <w:rPr>
                <w:rFonts w:asciiTheme="majorHAnsi" w:hAnsiTheme="majorHAnsi" w:cstheme="majorHAnsi"/>
              </w:rPr>
              <w:t xml:space="preserve">Collaborates </w:t>
            </w:r>
            <w:r w:rsidRPr="00AF3C87">
              <w:rPr>
                <w:rFonts w:asciiTheme="majorHAnsi" w:hAnsiTheme="majorHAnsi" w:cstheme="majorHAnsi"/>
              </w:rPr>
              <w:t xml:space="preserve">with the secretary of the Air Force, the Office of the Secretary of Defense and Congress </w:t>
            </w:r>
            <w:r>
              <w:rPr>
                <w:rFonts w:asciiTheme="majorHAnsi" w:hAnsiTheme="majorHAnsi" w:cstheme="majorHAnsi"/>
              </w:rPr>
              <w:t>to a</w:t>
            </w:r>
            <w:r w:rsidR="00A11329" w:rsidRPr="00AF3C87">
              <w:rPr>
                <w:rFonts w:asciiTheme="majorHAnsi" w:hAnsiTheme="majorHAnsi" w:cstheme="majorHAnsi"/>
              </w:rPr>
              <w:t>dvocate</w:t>
            </w:r>
            <w:r w:rsidR="004A274E" w:rsidRPr="00AF3C87">
              <w:rPr>
                <w:rFonts w:asciiTheme="majorHAnsi" w:hAnsiTheme="majorHAnsi" w:cstheme="majorHAnsi"/>
              </w:rPr>
              <w:t xml:space="preserve"> for resources (dollars, people, tools)</w:t>
            </w:r>
            <w:r>
              <w:rPr>
                <w:rFonts w:asciiTheme="majorHAnsi" w:hAnsiTheme="majorHAnsi" w:cstheme="majorHAnsi"/>
              </w:rPr>
              <w:t xml:space="preserve"> as well as</w:t>
            </w:r>
            <w:r w:rsidR="004A274E" w:rsidRPr="00AF3C87">
              <w:rPr>
                <w:rFonts w:asciiTheme="majorHAnsi" w:hAnsiTheme="majorHAnsi" w:cstheme="majorHAnsi"/>
              </w:rPr>
              <w:t xml:space="preserve"> policy</w:t>
            </w:r>
            <w:r>
              <w:rPr>
                <w:rFonts w:asciiTheme="majorHAnsi" w:hAnsiTheme="majorHAnsi" w:cstheme="majorHAnsi"/>
              </w:rPr>
              <w:t xml:space="preserve"> and </w:t>
            </w:r>
            <w:r w:rsidR="004A274E" w:rsidRPr="00AF3C87">
              <w:rPr>
                <w:rFonts w:asciiTheme="majorHAnsi" w:hAnsiTheme="majorHAnsi" w:cstheme="majorHAnsi"/>
              </w:rPr>
              <w:t>legislati</w:t>
            </w:r>
            <w:r>
              <w:rPr>
                <w:rFonts w:asciiTheme="majorHAnsi" w:hAnsiTheme="majorHAnsi" w:cstheme="majorHAnsi"/>
              </w:rPr>
              <w:t>ve</w:t>
            </w:r>
            <w:r w:rsidR="004A274E" w:rsidRPr="00AF3C87">
              <w:rPr>
                <w:rFonts w:asciiTheme="majorHAnsi" w:hAnsiTheme="majorHAnsi" w:cstheme="majorHAnsi"/>
              </w:rPr>
              <w:t xml:space="preserve"> changes in support of strategic goals and o</w:t>
            </w:r>
            <w:r w:rsidR="00A11329" w:rsidRPr="00AF3C87">
              <w:rPr>
                <w:rFonts w:asciiTheme="majorHAnsi" w:hAnsiTheme="majorHAnsi" w:cstheme="majorHAnsi"/>
              </w:rPr>
              <w:t>bjectives for assigned programs</w:t>
            </w:r>
            <w:r>
              <w:rPr>
                <w:rFonts w:asciiTheme="majorHAnsi" w:hAnsiTheme="majorHAnsi" w:cstheme="majorHAnsi"/>
              </w:rPr>
              <w:t xml:space="preserve"> </w:t>
            </w:r>
          </w:p>
          <w:p w14:paraId="4347F86D" w14:textId="5E2CB8DD" w:rsidR="004A274E" w:rsidRPr="00AF3C87" w:rsidRDefault="00A11329" w:rsidP="004F3BB2">
            <w:pPr>
              <w:pStyle w:val="ListParagraph"/>
              <w:numPr>
                <w:ilvl w:val="0"/>
                <w:numId w:val="37"/>
              </w:numPr>
              <w:rPr>
                <w:rFonts w:asciiTheme="majorHAnsi" w:hAnsiTheme="majorHAnsi" w:cstheme="majorHAnsi"/>
              </w:rPr>
            </w:pPr>
            <w:r w:rsidRPr="00AF3C87">
              <w:rPr>
                <w:rFonts w:asciiTheme="majorHAnsi" w:hAnsiTheme="majorHAnsi" w:cstheme="majorHAnsi"/>
              </w:rPr>
              <w:lastRenderedPageBreak/>
              <w:t>Serves</w:t>
            </w:r>
            <w:r w:rsidR="004A274E" w:rsidRPr="00AF3C87">
              <w:rPr>
                <w:rFonts w:asciiTheme="majorHAnsi" w:hAnsiTheme="majorHAnsi" w:cstheme="majorHAnsi"/>
              </w:rPr>
              <w:t xml:space="preserve"> as a member of the Air Force Council; </w:t>
            </w:r>
            <w:r w:rsidR="002E0FEA" w:rsidRPr="002E0FEA">
              <w:rPr>
                <w:rFonts w:asciiTheme="majorHAnsi" w:hAnsiTheme="majorHAnsi" w:cstheme="majorHAnsi"/>
              </w:rPr>
              <w:t>Senior Readiness Oversight Council</w:t>
            </w:r>
            <w:r w:rsidR="004A274E" w:rsidRPr="00AF3C87">
              <w:rPr>
                <w:rFonts w:asciiTheme="majorHAnsi" w:hAnsiTheme="majorHAnsi" w:cstheme="majorHAnsi"/>
              </w:rPr>
              <w:t xml:space="preserve">; </w:t>
            </w:r>
            <w:r w:rsidR="004F3BB2">
              <w:rPr>
                <w:rFonts w:asciiTheme="majorHAnsi" w:hAnsiTheme="majorHAnsi" w:cstheme="majorHAnsi"/>
              </w:rPr>
              <w:t xml:space="preserve">Air Force </w:t>
            </w:r>
            <w:r w:rsidR="004A274E" w:rsidRPr="00AF3C87">
              <w:rPr>
                <w:rFonts w:asciiTheme="majorHAnsi" w:hAnsiTheme="majorHAnsi" w:cstheme="majorHAnsi"/>
              </w:rPr>
              <w:t xml:space="preserve">Executive Steering Group; Joint Cross-Service Group (Education &amp; Training); Military Health System Executive Review; Exchange Integration Executive Council; Defense </w:t>
            </w:r>
            <w:r w:rsidR="002E0FEA">
              <w:rPr>
                <w:rFonts w:asciiTheme="majorHAnsi" w:hAnsiTheme="majorHAnsi" w:cstheme="majorHAnsi"/>
              </w:rPr>
              <w:t>Manpower and Reserve Affairs and deputy chief of staff for personnel m</w:t>
            </w:r>
            <w:r w:rsidR="004A274E" w:rsidRPr="00AF3C87">
              <w:rPr>
                <w:rFonts w:asciiTheme="majorHAnsi" w:hAnsiTheme="majorHAnsi" w:cstheme="majorHAnsi"/>
              </w:rPr>
              <w:t>eetings; Executive Review Board; Reserve Forces Policy Board; Defense Human Resources Board</w:t>
            </w:r>
            <w:r w:rsidR="002E0FEA">
              <w:rPr>
                <w:rFonts w:asciiTheme="majorHAnsi" w:hAnsiTheme="majorHAnsi" w:cstheme="majorHAnsi"/>
              </w:rPr>
              <w:t>;</w:t>
            </w:r>
            <w:r w:rsidR="004A274E" w:rsidRPr="00AF3C87">
              <w:rPr>
                <w:rFonts w:asciiTheme="majorHAnsi" w:hAnsiTheme="majorHAnsi" w:cstheme="majorHAnsi"/>
              </w:rPr>
              <w:t xml:space="preserve"> Defense Quality of Life</w:t>
            </w:r>
            <w:r w:rsidRPr="00AF3C87">
              <w:rPr>
                <w:rFonts w:asciiTheme="majorHAnsi" w:hAnsiTheme="majorHAnsi" w:cstheme="majorHAnsi"/>
              </w:rPr>
              <w:t xml:space="preserve"> Executive Committee; DO</w:t>
            </w:r>
            <w:r w:rsidR="004A274E" w:rsidRPr="00AF3C87">
              <w:rPr>
                <w:rFonts w:asciiTheme="majorHAnsi" w:hAnsiTheme="majorHAnsi" w:cstheme="majorHAnsi"/>
              </w:rPr>
              <w:t>D Executive Steering Group on Training Transformation; and Wounded and Injured Senior O</w:t>
            </w:r>
            <w:r w:rsidRPr="00AF3C87">
              <w:rPr>
                <w:rFonts w:asciiTheme="majorHAnsi" w:hAnsiTheme="majorHAnsi" w:cstheme="majorHAnsi"/>
              </w:rPr>
              <w:t>versight Committee</w:t>
            </w:r>
            <w:r w:rsidR="00942F5D" w:rsidRPr="00AF3C87">
              <w:rPr>
                <w:rStyle w:val="EndnoteReference"/>
                <w:rFonts w:asciiTheme="majorHAnsi" w:hAnsiTheme="majorHAnsi" w:cstheme="majorHAnsi"/>
              </w:rPr>
              <w:endnoteReference w:id="5"/>
            </w:r>
          </w:p>
        </w:tc>
      </w:tr>
      <w:tr w:rsidR="00AF3C87" w:rsidRPr="00AF3C87"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1BE9F56B" w:rsidR="00661AE5" w:rsidRPr="00AF3C87" w:rsidRDefault="00661AE5" w:rsidP="004E1C64">
            <w:pPr>
              <w:rPr>
                <w:rFonts w:asciiTheme="majorHAnsi" w:hAnsiTheme="majorHAnsi" w:cstheme="majorHAnsi"/>
              </w:rPr>
            </w:pPr>
            <w:r w:rsidRPr="00AF3C8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AF3C87" w:rsidRDefault="0039752D" w:rsidP="0039752D">
            <w:pPr>
              <w:ind w:left="72"/>
              <w:jc w:val="center"/>
              <w:rPr>
                <w:rFonts w:asciiTheme="majorHAnsi" w:hAnsiTheme="majorHAnsi" w:cstheme="majorHAnsi"/>
              </w:rPr>
            </w:pPr>
          </w:p>
          <w:p w14:paraId="2592F6FE" w14:textId="77777777" w:rsidR="0039752D" w:rsidRPr="00AF3C87" w:rsidRDefault="0039752D" w:rsidP="0039752D">
            <w:pPr>
              <w:ind w:left="72"/>
              <w:jc w:val="center"/>
              <w:rPr>
                <w:rFonts w:asciiTheme="majorHAnsi" w:hAnsiTheme="majorHAnsi" w:cstheme="majorHAnsi"/>
              </w:rPr>
            </w:pPr>
          </w:p>
          <w:p w14:paraId="121A220D" w14:textId="3F8D3026" w:rsidR="00661AE5" w:rsidRPr="00AF3C87" w:rsidRDefault="00661AE5" w:rsidP="0039752D">
            <w:pPr>
              <w:ind w:left="72"/>
              <w:jc w:val="center"/>
              <w:rPr>
                <w:rFonts w:asciiTheme="majorHAnsi" w:hAnsiTheme="majorHAnsi" w:cstheme="majorHAnsi"/>
              </w:rPr>
            </w:pPr>
            <w:r w:rsidRPr="00AF3C87">
              <w:rPr>
                <w:rFonts w:asciiTheme="majorHAnsi" w:hAnsiTheme="majorHAnsi" w:cstheme="majorHAnsi"/>
              </w:rPr>
              <w:t>[</w:t>
            </w:r>
            <w:r w:rsidR="005D5F5A" w:rsidRPr="00AF3C87">
              <w:rPr>
                <w:rFonts w:asciiTheme="majorHAnsi" w:hAnsiTheme="majorHAnsi" w:cstheme="majorHAnsi"/>
              </w:rPr>
              <w:t>Depends on the policy priorities of the administration</w:t>
            </w:r>
            <w:r w:rsidRPr="00AF3C87">
              <w:rPr>
                <w:rFonts w:asciiTheme="majorHAnsi" w:hAnsiTheme="majorHAnsi" w:cstheme="majorHAnsi"/>
              </w:rPr>
              <w:t>]</w:t>
            </w:r>
          </w:p>
          <w:p w14:paraId="0F9913E8" w14:textId="77777777" w:rsidR="0039752D" w:rsidRPr="00AF3C87" w:rsidRDefault="0039752D" w:rsidP="0039752D">
            <w:pPr>
              <w:ind w:left="72"/>
              <w:jc w:val="center"/>
              <w:rPr>
                <w:rFonts w:asciiTheme="majorHAnsi" w:hAnsiTheme="majorHAnsi" w:cstheme="majorHAnsi"/>
              </w:rPr>
            </w:pPr>
          </w:p>
          <w:p w14:paraId="5F982245" w14:textId="02F6CCB5" w:rsidR="0039752D" w:rsidRPr="00AF3C87" w:rsidRDefault="0039752D" w:rsidP="0039752D">
            <w:pPr>
              <w:ind w:left="72"/>
              <w:jc w:val="center"/>
              <w:rPr>
                <w:rFonts w:asciiTheme="majorHAnsi" w:hAnsiTheme="majorHAnsi" w:cstheme="majorHAnsi"/>
              </w:rPr>
            </w:pPr>
          </w:p>
        </w:tc>
      </w:tr>
      <w:tr w:rsidR="00AF3C87" w:rsidRPr="00AF3C87"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AF3C87" w:rsidRDefault="00661AE5" w:rsidP="00B64A22">
            <w:pPr>
              <w:jc w:val="center"/>
              <w:rPr>
                <w:rFonts w:asciiTheme="majorHAnsi" w:hAnsiTheme="majorHAnsi" w:cstheme="majorHAnsi"/>
                <w:b/>
              </w:rPr>
            </w:pPr>
            <w:r w:rsidRPr="00AF3C87">
              <w:rPr>
                <w:rFonts w:asciiTheme="majorHAnsi" w:hAnsiTheme="majorHAnsi" w:cstheme="majorHAnsi"/>
                <w:b/>
              </w:rPr>
              <w:t>REQUIREMENTS AND COMPETENCIES</w:t>
            </w:r>
          </w:p>
        </w:tc>
      </w:tr>
      <w:tr w:rsidR="00AF3C87" w:rsidRPr="00AF3C87"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AF3C87" w:rsidRDefault="00661AE5" w:rsidP="004E1C64">
            <w:pPr>
              <w:rPr>
                <w:rFonts w:asciiTheme="majorHAnsi" w:hAnsiTheme="majorHAnsi" w:cstheme="majorHAnsi"/>
              </w:rPr>
            </w:pPr>
            <w:r w:rsidRPr="00AF3C8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208745BE" w14:textId="77777777" w:rsidR="00B16C15" w:rsidRPr="00AF3C87" w:rsidRDefault="00B16C15" w:rsidP="00A144F0">
            <w:pPr>
              <w:pStyle w:val="ListParagraph"/>
              <w:numPr>
                <w:ilvl w:val="0"/>
                <w:numId w:val="36"/>
              </w:numPr>
              <w:ind w:left="432"/>
              <w:rPr>
                <w:rFonts w:asciiTheme="majorHAnsi" w:hAnsiTheme="majorHAnsi" w:cstheme="majorHAnsi"/>
                <w:bCs/>
              </w:rPr>
            </w:pPr>
            <w:r w:rsidRPr="00AF3C87">
              <w:rPr>
                <w:rFonts w:asciiTheme="majorHAnsi" w:hAnsiTheme="majorHAnsi" w:cstheme="majorHAnsi"/>
                <w:bCs/>
              </w:rPr>
              <w:t>Appointed from civilian life (10 U.S.C. § 8016)</w:t>
            </w:r>
          </w:p>
          <w:p w14:paraId="1FF30BA4" w14:textId="0BB9DF98" w:rsidR="008356C3" w:rsidRPr="00AF3C87" w:rsidRDefault="00D81454" w:rsidP="00F26D94">
            <w:pPr>
              <w:pStyle w:val="ListParagraph"/>
              <w:numPr>
                <w:ilvl w:val="0"/>
                <w:numId w:val="36"/>
              </w:numPr>
              <w:ind w:left="432"/>
              <w:rPr>
                <w:rFonts w:asciiTheme="majorHAnsi" w:hAnsiTheme="majorHAnsi" w:cstheme="majorHAnsi"/>
                <w:bCs/>
              </w:rPr>
            </w:pPr>
            <w:r w:rsidRPr="00AF3C87">
              <w:rPr>
                <w:rFonts w:asciiTheme="majorHAnsi" w:hAnsiTheme="majorHAnsi" w:cstheme="majorHAnsi"/>
                <w:bCs/>
              </w:rPr>
              <w:t>G</w:t>
            </w:r>
            <w:r w:rsidR="008356C3" w:rsidRPr="00AF3C87">
              <w:rPr>
                <w:rFonts w:asciiTheme="majorHAnsi" w:hAnsiTheme="majorHAnsi" w:cstheme="majorHAnsi"/>
                <w:bCs/>
              </w:rPr>
              <w:t>raduate level (M.A. or e</w:t>
            </w:r>
            <w:r w:rsidRPr="00AF3C87">
              <w:rPr>
                <w:rFonts w:asciiTheme="majorHAnsi" w:hAnsiTheme="majorHAnsi" w:cstheme="majorHAnsi"/>
                <w:bCs/>
              </w:rPr>
              <w:t>quivalent</w:t>
            </w:r>
            <w:r w:rsidR="00A05DBA" w:rsidRPr="00AF3C87">
              <w:rPr>
                <w:rFonts w:asciiTheme="majorHAnsi" w:hAnsiTheme="majorHAnsi" w:cstheme="majorHAnsi"/>
                <w:bCs/>
              </w:rPr>
              <w:t>)</w:t>
            </w:r>
            <w:r w:rsidR="00A05DBA">
              <w:rPr>
                <w:rFonts w:asciiTheme="majorHAnsi" w:hAnsiTheme="majorHAnsi" w:cstheme="majorHAnsi"/>
                <w:bCs/>
              </w:rPr>
              <w:t xml:space="preserve"> degree </w:t>
            </w:r>
            <w:r w:rsidRPr="00AF3C87">
              <w:rPr>
                <w:rFonts w:asciiTheme="majorHAnsi" w:hAnsiTheme="majorHAnsi" w:cstheme="majorHAnsi"/>
                <w:bCs/>
              </w:rPr>
              <w:t xml:space="preserve">and basic awareness (if not strong understanding) </w:t>
            </w:r>
            <w:r w:rsidR="00F26D94" w:rsidRPr="00AF3C87">
              <w:rPr>
                <w:rFonts w:asciiTheme="majorHAnsi" w:hAnsiTheme="majorHAnsi" w:cstheme="majorHAnsi"/>
                <w:bCs/>
              </w:rPr>
              <w:t>of militar</w:t>
            </w:r>
            <w:r w:rsidR="008356C3" w:rsidRPr="00AF3C87">
              <w:rPr>
                <w:rFonts w:asciiTheme="majorHAnsi" w:hAnsiTheme="majorHAnsi" w:cstheme="majorHAnsi"/>
                <w:bCs/>
              </w:rPr>
              <w:t xml:space="preserve">y personnel and organization </w:t>
            </w:r>
          </w:p>
          <w:p w14:paraId="47D8CBF3" w14:textId="6F21BF86" w:rsidR="00F26D94" w:rsidRPr="00AF3C87" w:rsidRDefault="00D81454" w:rsidP="001E4EF1">
            <w:pPr>
              <w:pStyle w:val="ListParagraph"/>
              <w:numPr>
                <w:ilvl w:val="0"/>
                <w:numId w:val="36"/>
              </w:numPr>
              <w:ind w:left="432"/>
              <w:rPr>
                <w:rFonts w:asciiTheme="majorHAnsi" w:hAnsiTheme="majorHAnsi" w:cstheme="majorHAnsi"/>
                <w:bCs/>
              </w:rPr>
            </w:pPr>
            <w:r w:rsidRPr="00AF3C87">
              <w:rPr>
                <w:rFonts w:asciiTheme="majorHAnsi" w:hAnsiTheme="majorHAnsi" w:cstheme="majorHAnsi"/>
                <w:bCs/>
              </w:rPr>
              <w:t>L</w:t>
            </w:r>
            <w:r w:rsidR="00A90E0B" w:rsidRPr="00AF3C87">
              <w:rPr>
                <w:rFonts w:asciiTheme="majorHAnsi" w:hAnsiTheme="majorHAnsi" w:cstheme="majorHAnsi"/>
                <w:bCs/>
              </w:rPr>
              <w:t xml:space="preserve">eadership </w:t>
            </w:r>
            <w:r w:rsidR="008356C3" w:rsidRPr="00AF3C87">
              <w:rPr>
                <w:rFonts w:asciiTheme="majorHAnsi" w:hAnsiTheme="majorHAnsi" w:cstheme="majorHAnsi"/>
                <w:bCs/>
              </w:rPr>
              <w:t xml:space="preserve">background in human resources </w:t>
            </w:r>
            <w:r w:rsidRPr="00AF3C87">
              <w:rPr>
                <w:rFonts w:asciiTheme="majorHAnsi" w:hAnsiTheme="majorHAnsi" w:cstheme="majorHAnsi"/>
                <w:bCs/>
              </w:rPr>
              <w:t>in a large organization (</w:t>
            </w:r>
            <w:r w:rsidR="00A90E0B" w:rsidRPr="00AF3C87">
              <w:rPr>
                <w:rFonts w:asciiTheme="majorHAnsi" w:hAnsiTheme="majorHAnsi" w:cstheme="majorHAnsi"/>
                <w:bCs/>
              </w:rPr>
              <w:t>higher-education institution</w:t>
            </w:r>
            <w:r w:rsidRPr="00AF3C87">
              <w:rPr>
                <w:rFonts w:asciiTheme="majorHAnsi" w:hAnsiTheme="majorHAnsi" w:cstheme="majorHAnsi"/>
                <w:bCs/>
              </w:rPr>
              <w:t>, company</w:t>
            </w:r>
            <w:r w:rsidR="008356C3" w:rsidRPr="00AF3C87">
              <w:rPr>
                <w:rFonts w:asciiTheme="majorHAnsi" w:hAnsiTheme="majorHAnsi" w:cstheme="majorHAnsi"/>
                <w:bCs/>
              </w:rPr>
              <w:t xml:space="preserve"> or nonprofit) or awareness of the sensitive role and place of </w:t>
            </w:r>
            <w:r w:rsidR="00A90E0B" w:rsidRPr="00AF3C87">
              <w:rPr>
                <w:rFonts w:asciiTheme="majorHAnsi" w:hAnsiTheme="majorHAnsi" w:cstheme="majorHAnsi"/>
                <w:bCs/>
              </w:rPr>
              <w:t xml:space="preserve">military </w:t>
            </w:r>
            <w:r w:rsidR="008356C3" w:rsidRPr="00AF3C87">
              <w:rPr>
                <w:rFonts w:asciiTheme="majorHAnsi" w:hAnsiTheme="majorHAnsi" w:cstheme="majorHAnsi"/>
                <w:bCs/>
              </w:rPr>
              <w:t>human resource issues in the</w:t>
            </w:r>
            <w:r w:rsidRPr="00AF3C87">
              <w:rPr>
                <w:rFonts w:asciiTheme="majorHAnsi" w:hAnsiTheme="majorHAnsi" w:cstheme="majorHAnsi"/>
                <w:bCs/>
              </w:rPr>
              <w:t xml:space="preserve"> defense political sphere</w:t>
            </w:r>
          </w:p>
        </w:tc>
      </w:tr>
      <w:tr w:rsidR="00AF3C87" w:rsidRPr="00AF3C87"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742010E" w:rsidR="00661AE5" w:rsidRPr="00AF3C87" w:rsidRDefault="00661AE5" w:rsidP="004E1C64">
            <w:pPr>
              <w:rPr>
                <w:rFonts w:asciiTheme="majorHAnsi" w:hAnsiTheme="majorHAnsi" w:cstheme="majorHAnsi"/>
              </w:rPr>
            </w:pPr>
            <w:r w:rsidRPr="00AF3C8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78F1C140" w14:textId="588ADBD5" w:rsidR="00D81454" w:rsidRPr="00AF3C87" w:rsidRDefault="00D81454" w:rsidP="00D81454">
            <w:pPr>
              <w:pStyle w:val="ListParagraph"/>
              <w:numPr>
                <w:ilvl w:val="0"/>
                <w:numId w:val="40"/>
              </w:numPr>
              <w:ind w:left="432"/>
              <w:rPr>
                <w:rFonts w:asciiTheme="majorHAnsi" w:hAnsiTheme="majorHAnsi" w:cstheme="majorHAnsi"/>
                <w:bCs/>
              </w:rPr>
            </w:pPr>
            <w:r w:rsidRPr="00AF3C87">
              <w:rPr>
                <w:rFonts w:asciiTheme="majorHAnsi" w:hAnsiTheme="majorHAnsi" w:cstheme="majorHAnsi"/>
                <w:bCs/>
              </w:rPr>
              <w:t>Strong ability to work in cooperation with other stakeholders, both within the Air Force and other armed services, along with the Office of the Secretary of Defense, Congress and various military associations</w:t>
            </w:r>
          </w:p>
          <w:p w14:paraId="594AD322" w14:textId="7CBD5A48" w:rsidR="00D81D91" w:rsidRPr="00AF3C87" w:rsidRDefault="00D81D91" w:rsidP="00D81454">
            <w:pPr>
              <w:pStyle w:val="ListParagraph"/>
              <w:numPr>
                <w:ilvl w:val="0"/>
                <w:numId w:val="40"/>
              </w:numPr>
              <w:ind w:left="432"/>
              <w:rPr>
                <w:rFonts w:asciiTheme="majorHAnsi" w:hAnsiTheme="majorHAnsi" w:cstheme="majorHAnsi"/>
                <w:bCs/>
              </w:rPr>
            </w:pPr>
            <w:r w:rsidRPr="00AF3C87">
              <w:rPr>
                <w:rFonts w:asciiTheme="majorHAnsi" w:hAnsiTheme="majorHAnsi" w:cstheme="majorHAnsi"/>
                <w:bCs/>
              </w:rPr>
              <w:t>Strong leadership skills with the ability to engage and motivate individuals, both in the immediat</w:t>
            </w:r>
            <w:r w:rsidR="00D81454" w:rsidRPr="00AF3C87">
              <w:rPr>
                <w:rFonts w:asciiTheme="majorHAnsi" w:hAnsiTheme="majorHAnsi" w:cstheme="majorHAnsi"/>
                <w:bCs/>
              </w:rPr>
              <w:t>e organization and headquarters and</w:t>
            </w:r>
            <w:r w:rsidRPr="00AF3C87">
              <w:rPr>
                <w:rFonts w:asciiTheme="majorHAnsi" w:hAnsiTheme="majorHAnsi" w:cstheme="majorHAnsi"/>
                <w:bCs/>
              </w:rPr>
              <w:t xml:space="preserve"> </w:t>
            </w:r>
            <w:r w:rsidR="00D81454" w:rsidRPr="00AF3C87">
              <w:rPr>
                <w:rFonts w:asciiTheme="majorHAnsi" w:hAnsiTheme="majorHAnsi" w:cstheme="majorHAnsi"/>
                <w:bCs/>
              </w:rPr>
              <w:t>across the force</w:t>
            </w:r>
          </w:p>
          <w:p w14:paraId="63C07F4E" w14:textId="5E46C4BF" w:rsidR="00D81D91" w:rsidRPr="00AF3C87" w:rsidRDefault="00D81D91" w:rsidP="00D81454">
            <w:pPr>
              <w:pStyle w:val="ListParagraph"/>
              <w:numPr>
                <w:ilvl w:val="0"/>
                <w:numId w:val="40"/>
              </w:numPr>
              <w:ind w:left="432"/>
              <w:rPr>
                <w:rFonts w:asciiTheme="majorHAnsi" w:hAnsiTheme="majorHAnsi" w:cstheme="majorHAnsi"/>
                <w:bCs/>
              </w:rPr>
            </w:pPr>
            <w:r w:rsidRPr="00AF3C87">
              <w:rPr>
                <w:rFonts w:asciiTheme="majorHAnsi" w:hAnsiTheme="majorHAnsi" w:cstheme="majorHAnsi"/>
                <w:bCs/>
              </w:rPr>
              <w:t>Excellent communication and interpersonal skills</w:t>
            </w:r>
          </w:p>
          <w:p w14:paraId="48F3026C" w14:textId="073D7DDC" w:rsidR="00D81D91" w:rsidRPr="00AF3C87" w:rsidRDefault="00D81D91" w:rsidP="00D81454">
            <w:pPr>
              <w:pStyle w:val="ListParagraph"/>
              <w:numPr>
                <w:ilvl w:val="0"/>
                <w:numId w:val="40"/>
              </w:numPr>
              <w:ind w:left="432"/>
              <w:rPr>
                <w:rFonts w:asciiTheme="majorHAnsi" w:hAnsiTheme="majorHAnsi" w:cstheme="majorHAnsi"/>
                <w:bCs/>
              </w:rPr>
            </w:pPr>
            <w:r w:rsidRPr="00AF3C87">
              <w:rPr>
                <w:rFonts w:asciiTheme="majorHAnsi" w:hAnsiTheme="majorHAnsi" w:cstheme="majorHAnsi"/>
                <w:bCs/>
              </w:rPr>
              <w:t>Ability to work in complex organization, across party lines and with a variety of outside advocacy o</w:t>
            </w:r>
            <w:r w:rsidR="00D81454" w:rsidRPr="00AF3C87">
              <w:rPr>
                <w:rFonts w:asciiTheme="majorHAnsi" w:hAnsiTheme="majorHAnsi" w:cstheme="majorHAnsi"/>
                <w:bCs/>
              </w:rPr>
              <w:t>rganizations to build consensus</w:t>
            </w:r>
          </w:p>
          <w:p w14:paraId="6565A8DC" w14:textId="413C7DF1" w:rsidR="00A87EC8" w:rsidRPr="00AF3C87" w:rsidRDefault="00D81454" w:rsidP="00D81454">
            <w:pPr>
              <w:pStyle w:val="ListParagraph"/>
              <w:numPr>
                <w:ilvl w:val="0"/>
                <w:numId w:val="40"/>
              </w:numPr>
              <w:ind w:left="432"/>
              <w:rPr>
                <w:rFonts w:asciiTheme="majorHAnsi" w:hAnsiTheme="majorHAnsi" w:cstheme="majorHAnsi"/>
                <w:bCs/>
              </w:rPr>
            </w:pPr>
            <w:r w:rsidRPr="00AF3C87">
              <w:rPr>
                <w:rFonts w:asciiTheme="majorHAnsi" w:hAnsiTheme="majorHAnsi" w:cstheme="majorHAnsi"/>
                <w:bCs/>
              </w:rPr>
              <w:t>Ability to f</w:t>
            </w:r>
            <w:r w:rsidR="00D81D91" w:rsidRPr="00AF3C87">
              <w:rPr>
                <w:rFonts w:asciiTheme="majorHAnsi" w:hAnsiTheme="majorHAnsi" w:cstheme="majorHAnsi"/>
                <w:bCs/>
              </w:rPr>
              <w:t xml:space="preserve">ind elegant solutions to complicated personnel and budgetary problems, working under strict public scrutiny and very tight </w:t>
            </w:r>
            <w:r w:rsidRPr="00AF3C87">
              <w:rPr>
                <w:rFonts w:asciiTheme="majorHAnsi" w:hAnsiTheme="majorHAnsi" w:cstheme="majorHAnsi"/>
                <w:bCs/>
              </w:rPr>
              <w:t>resources</w:t>
            </w:r>
          </w:p>
        </w:tc>
      </w:tr>
      <w:tr w:rsidR="00AF3C87" w:rsidRPr="00AF3C87"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6D8FB1C1" w:rsidR="00661AE5" w:rsidRPr="00AF3C87" w:rsidRDefault="00661AE5" w:rsidP="00B64A22">
            <w:pPr>
              <w:jc w:val="center"/>
              <w:rPr>
                <w:rFonts w:asciiTheme="majorHAnsi" w:hAnsiTheme="majorHAnsi" w:cstheme="majorHAnsi"/>
                <w:b/>
              </w:rPr>
            </w:pPr>
            <w:r w:rsidRPr="00AF3C87">
              <w:rPr>
                <w:rFonts w:asciiTheme="majorHAnsi" w:hAnsiTheme="majorHAnsi" w:cstheme="majorHAnsi"/>
                <w:b/>
              </w:rPr>
              <w:t>PAST APPOINTEES</w:t>
            </w:r>
          </w:p>
        </w:tc>
      </w:tr>
      <w:tr w:rsidR="00AF3C87" w:rsidRPr="00AF3C87"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5C51E4EC" w:rsidR="00942F5D" w:rsidRPr="00AF3C87" w:rsidRDefault="00942F5D" w:rsidP="0008649D">
            <w:pPr>
              <w:rPr>
                <w:rFonts w:asciiTheme="majorHAnsi" w:hAnsiTheme="majorHAnsi" w:cstheme="majorHAnsi"/>
              </w:rPr>
            </w:pPr>
            <w:r w:rsidRPr="00AF3C87">
              <w:rPr>
                <w:rFonts w:asciiTheme="majorHAnsi" w:hAnsiTheme="majorHAnsi" w:cstheme="majorHAnsi"/>
              </w:rPr>
              <w:t>Gabe Camarillo (</w:t>
            </w:r>
            <w:r w:rsidR="00E95729" w:rsidRPr="00AF3C87">
              <w:rPr>
                <w:rFonts w:asciiTheme="majorHAnsi" w:hAnsiTheme="majorHAnsi" w:cstheme="majorHAnsi"/>
              </w:rPr>
              <w:t>2016</w:t>
            </w:r>
            <w:r w:rsidRPr="00AF3C87">
              <w:rPr>
                <w:rFonts w:asciiTheme="majorHAnsi" w:hAnsiTheme="majorHAnsi" w:cstheme="majorHAnsi"/>
              </w:rPr>
              <w:t xml:space="preserve"> to </w:t>
            </w:r>
            <w:r w:rsidR="0008649D">
              <w:rPr>
                <w:rFonts w:asciiTheme="majorHAnsi" w:hAnsiTheme="majorHAnsi" w:cstheme="majorHAnsi"/>
              </w:rPr>
              <w:t>2017</w:t>
            </w:r>
            <w:r w:rsidRPr="00AF3C87">
              <w:rPr>
                <w:rFonts w:asciiTheme="majorHAnsi" w:hAnsiTheme="majorHAnsi" w:cstheme="majorHAnsi"/>
              </w:rPr>
              <w:t xml:space="preserve">): </w:t>
            </w:r>
            <w:r w:rsidR="001E4724" w:rsidRPr="00AF3C87">
              <w:rPr>
                <w:rFonts w:asciiTheme="majorHAnsi" w:hAnsiTheme="majorHAnsi" w:cstheme="majorHAnsi"/>
              </w:rPr>
              <w:t xml:space="preserve">Principal Deputy Assistant Secretary of the Army (Acquisition, Logistics and Technology); Special Assistant to the Assistant Secretary of the Army (Acquisition, Logistics and Technology); </w:t>
            </w:r>
            <w:r w:rsidR="00E95729" w:rsidRPr="00AF3C87">
              <w:rPr>
                <w:rFonts w:asciiTheme="majorHAnsi" w:hAnsiTheme="majorHAnsi" w:cstheme="majorHAnsi"/>
              </w:rPr>
              <w:t>Associate, Kaufman Legal Group</w:t>
            </w:r>
            <w:r w:rsidR="001E4724" w:rsidRPr="00AF3C87">
              <w:rPr>
                <w:rStyle w:val="EndnoteReference"/>
                <w:rFonts w:asciiTheme="majorHAnsi" w:hAnsiTheme="majorHAnsi" w:cstheme="majorHAnsi"/>
              </w:rPr>
              <w:endnoteReference w:id="6"/>
            </w:r>
          </w:p>
        </w:tc>
      </w:tr>
      <w:tr w:rsidR="00AF3C87" w:rsidRPr="00AF3C87" w14:paraId="2DAD611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0BB4AF15" w14:textId="5622EBBF" w:rsidR="00BE379B" w:rsidRPr="00AF3C87" w:rsidRDefault="00CA2A38" w:rsidP="00BE379B">
            <w:pPr>
              <w:rPr>
                <w:rFonts w:asciiTheme="majorHAnsi" w:hAnsiTheme="majorHAnsi" w:cstheme="majorHAnsi"/>
              </w:rPr>
            </w:pPr>
            <w:r w:rsidRPr="00AF3C87">
              <w:rPr>
                <w:rFonts w:asciiTheme="majorHAnsi" w:hAnsiTheme="majorHAnsi" w:cstheme="majorHAnsi"/>
              </w:rPr>
              <w:t>Daniel Ginsberg</w:t>
            </w:r>
            <w:r w:rsidR="00A144F0" w:rsidRPr="00AF3C87">
              <w:rPr>
                <w:rFonts w:asciiTheme="majorHAnsi" w:hAnsiTheme="majorHAnsi" w:cstheme="majorHAnsi"/>
              </w:rPr>
              <w:t xml:space="preserve"> (2009 to 2013): Senior Defense Policy Adviser, Office of Sen. Patrick Leahy; Defense Legislative Assistant, Office of Sen. Patrick Leahy; Research Fellow, RAND Corp.</w:t>
            </w:r>
            <w:r w:rsidR="00A144F0" w:rsidRPr="00AF3C87">
              <w:rPr>
                <w:rStyle w:val="EndnoteReference"/>
                <w:rFonts w:asciiTheme="majorHAnsi" w:hAnsiTheme="majorHAnsi" w:cstheme="majorHAnsi"/>
              </w:rPr>
              <w:endnoteReference w:id="7"/>
            </w:r>
          </w:p>
        </w:tc>
      </w:tr>
      <w:tr w:rsidR="00AF3C87" w:rsidRPr="00AF3C87" w14:paraId="3074627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8848F26" w14:textId="009C1AF2" w:rsidR="00661AE5" w:rsidRPr="00AF3C87" w:rsidRDefault="002101C3" w:rsidP="00B64A22">
            <w:pPr>
              <w:rPr>
                <w:rFonts w:asciiTheme="majorHAnsi" w:hAnsiTheme="majorHAnsi" w:cstheme="majorHAnsi"/>
              </w:rPr>
            </w:pPr>
            <w:r w:rsidRPr="00AF3C87">
              <w:rPr>
                <w:rFonts w:asciiTheme="majorHAnsi" w:hAnsiTheme="majorHAnsi" w:cstheme="majorHAnsi"/>
              </w:rPr>
              <w:lastRenderedPageBreak/>
              <w:t xml:space="preserve">Craig W. </w:t>
            </w:r>
            <w:proofErr w:type="spellStart"/>
            <w:r w:rsidRPr="00AF3C87">
              <w:rPr>
                <w:rFonts w:asciiTheme="majorHAnsi" w:hAnsiTheme="majorHAnsi" w:cstheme="majorHAnsi"/>
              </w:rPr>
              <w:t>Duehring</w:t>
            </w:r>
            <w:proofErr w:type="spellEnd"/>
            <w:r w:rsidRPr="00AF3C87">
              <w:rPr>
                <w:rFonts w:asciiTheme="majorHAnsi" w:hAnsiTheme="majorHAnsi" w:cstheme="majorHAnsi"/>
              </w:rPr>
              <w:t xml:space="preserve"> (2007 to 2009): Principal Deputy Assistant Secretary of Defense for Reserve Affairs; U.S. Air Attaché to Indonesia; Deputy Commander for Operations and Vice Commander, 406th Tactical Fighter Training Wing, Zaragoza AB, Spain</w:t>
            </w:r>
            <w:r w:rsidRPr="00AF3C87">
              <w:rPr>
                <w:rStyle w:val="EndnoteReference"/>
                <w:rFonts w:asciiTheme="majorHAnsi" w:hAnsiTheme="majorHAnsi" w:cstheme="majorHAnsi"/>
              </w:rPr>
              <w:endnoteReference w:id="8"/>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4C44C" w14:textId="77777777" w:rsidR="001C5245" w:rsidRDefault="001C5245" w:rsidP="001E22F1">
      <w:r>
        <w:separator/>
      </w:r>
    </w:p>
  </w:endnote>
  <w:endnote w:type="continuationSeparator" w:id="0">
    <w:p w14:paraId="31B0AFD9" w14:textId="77777777" w:rsidR="001C5245" w:rsidRDefault="001C5245" w:rsidP="001E22F1">
      <w:r>
        <w:continuationSeparator/>
      </w:r>
    </w:p>
  </w:endnote>
  <w:endnote w:id="1">
    <w:p w14:paraId="20368652" w14:textId="6A419FDB" w:rsidR="008222E5" w:rsidRDefault="008222E5">
      <w:pPr>
        <w:pStyle w:val="EndnoteText"/>
      </w:pPr>
      <w:r>
        <w:rPr>
          <w:rStyle w:val="EndnoteReference"/>
        </w:rPr>
        <w:endnoteRef/>
      </w:r>
      <w:r>
        <w:t xml:space="preserve"> </w:t>
      </w:r>
      <w:hyperlink r:id="rId1" w:history="1">
        <w:r w:rsidRPr="00B96D43">
          <w:rPr>
            <w:rStyle w:val="Hyperlink"/>
          </w:rPr>
          <w:t>http://www.af.mil/AboutUs/Biographies/Display/tabid/225/Article/646435/gabe-camarillo.aspx</w:t>
        </w:r>
      </w:hyperlink>
      <w:r>
        <w:t xml:space="preserve"> </w:t>
      </w:r>
    </w:p>
  </w:endnote>
  <w:endnote w:id="2">
    <w:p w14:paraId="41A6C2B6" w14:textId="352964F2" w:rsidR="00A5123B" w:rsidRDefault="00A5123B">
      <w:pPr>
        <w:pStyle w:val="EndnoteText"/>
      </w:pPr>
      <w:r>
        <w:rPr>
          <w:rStyle w:val="EndnoteReference"/>
        </w:rPr>
        <w:endnoteRef/>
      </w:r>
      <w:r>
        <w:t xml:space="preserve"> </w:t>
      </w:r>
      <w:r w:rsidR="00952EB4">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14:paraId="2A8E64B4" w14:textId="6827DB4F" w:rsidR="008222E5" w:rsidRDefault="008222E5">
      <w:pPr>
        <w:pStyle w:val="EndnoteText"/>
      </w:pPr>
      <w:r>
        <w:rPr>
          <w:rStyle w:val="EndnoteReference"/>
        </w:rPr>
        <w:endnoteRef/>
      </w:r>
      <w:r>
        <w:t xml:space="preserve"> OPM</w:t>
      </w:r>
    </w:p>
  </w:endnote>
  <w:endnote w:id="4">
    <w:p w14:paraId="65BF4F6A" w14:textId="48112595" w:rsidR="008222E5" w:rsidRDefault="008222E5">
      <w:pPr>
        <w:pStyle w:val="EndnoteText"/>
      </w:pPr>
      <w:r>
        <w:rPr>
          <w:rStyle w:val="EndnoteReference"/>
        </w:rPr>
        <w:endnoteRef/>
      </w:r>
      <w:r>
        <w:t xml:space="preserve"> </w:t>
      </w:r>
      <w:hyperlink r:id="rId2" w:history="1">
        <w:r w:rsidRPr="00B96D43">
          <w:rPr>
            <w:rStyle w:val="Hyperlink"/>
          </w:rPr>
          <w:t>http://www.af.mil/AboutUs/Biographies/Display/tabid/225/Article/646435/gabe-camarillo.aspx</w:t>
        </w:r>
      </w:hyperlink>
      <w:r>
        <w:t xml:space="preserve"> </w:t>
      </w:r>
    </w:p>
  </w:endnote>
  <w:endnote w:id="5">
    <w:p w14:paraId="7C3413A9" w14:textId="661C11BF" w:rsidR="008222E5" w:rsidRDefault="008222E5">
      <w:pPr>
        <w:pStyle w:val="EndnoteText"/>
      </w:pPr>
      <w:r>
        <w:rPr>
          <w:rStyle w:val="EndnoteReference"/>
        </w:rPr>
        <w:endnoteRef/>
      </w:r>
      <w:r>
        <w:t xml:space="preserve"> OPM</w:t>
      </w:r>
    </w:p>
  </w:endnote>
  <w:endnote w:id="6">
    <w:p w14:paraId="01DC7B0C" w14:textId="7FB4A19D" w:rsidR="008222E5" w:rsidRDefault="008222E5">
      <w:pPr>
        <w:pStyle w:val="EndnoteText"/>
      </w:pPr>
      <w:r>
        <w:rPr>
          <w:rStyle w:val="EndnoteReference"/>
        </w:rPr>
        <w:endnoteRef/>
      </w:r>
      <w:r>
        <w:t xml:space="preserve"> </w:t>
      </w:r>
      <w:hyperlink r:id="rId3" w:history="1">
        <w:r w:rsidRPr="00B96D43">
          <w:rPr>
            <w:rStyle w:val="Hyperlink"/>
          </w:rPr>
          <w:t>http://www.af.mil/AboutUs/Biographies/Display/tabid/225/Article/646435/gabe-camarillo.aspx</w:t>
        </w:r>
      </w:hyperlink>
      <w:r>
        <w:t xml:space="preserve"> </w:t>
      </w:r>
    </w:p>
  </w:endnote>
  <w:endnote w:id="7">
    <w:p w14:paraId="14BADBD3" w14:textId="1EF48D4D" w:rsidR="008222E5" w:rsidRDefault="008222E5">
      <w:pPr>
        <w:pStyle w:val="EndnoteText"/>
      </w:pPr>
      <w:r>
        <w:rPr>
          <w:rStyle w:val="EndnoteReference"/>
        </w:rPr>
        <w:endnoteRef/>
      </w:r>
      <w:r>
        <w:t xml:space="preserve"> </w:t>
      </w:r>
      <w:hyperlink r:id="rId4" w:history="1">
        <w:r w:rsidRPr="00B96D43">
          <w:rPr>
            <w:rStyle w:val="Hyperlink"/>
          </w:rPr>
          <w:t>http://www.af.mil/AboutUs/Biographies/Display/tabid/225/Article/108466/daniel-b-ginsberg.aspx</w:t>
        </w:r>
      </w:hyperlink>
      <w:r>
        <w:t xml:space="preserve"> </w:t>
      </w:r>
    </w:p>
  </w:endnote>
  <w:endnote w:id="8">
    <w:p w14:paraId="7FC2565B" w14:textId="2EC26C28" w:rsidR="008222E5" w:rsidRDefault="008222E5">
      <w:pPr>
        <w:pStyle w:val="EndnoteText"/>
      </w:pPr>
      <w:r>
        <w:rPr>
          <w:rStyle w:val="EndnoteReference"/>
        </w:rPr>
        <w:endnoteRef/>
      </w:r>
      <w:r>
        <w:t xml:space="preserve"> </w:t>
      </w:r>
      <w:hyperlink r:id="rId5" w:history="1">
        <w:r w:rsidRPr="00B96D43">
          <w:rPr>
            <w:rStyle w:val="Hyperlink"/>
          </w:rPr>
          <w:t>http://www.af.mil/AboutUs/Biographies/Display/tabid/225/Article/108063/craig-w-duehring.aspx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GoodWeb-Bold">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8222E5" w:rsidRDefault="008222E5"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8222E5" w:rsidRDefault="008222E5"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8222E5" w:rsidRDefault="008222E5"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8222E5" w:rsidRDefault="008222E5" w:rsidP="009630CC">
    <w:pPr>
      <w:pStyle w:val="TGAppendixBodyHeaders"/>
      <w:pBdr>
        <w:top w:val="single" w:sz="2" w:space="10" w:color="auto"/>
      </w:pBdr>
      <w:ind w:left="40"/>
      <w:rPr>
        <w:rFonts w:ascii="Arial" w:hAnsi="Arial" w:cs="Arial"/>
      </w:rPr>
    </w:pPr>
  </w:p>
  <w:p w14:paraId="7300C939" w14:textId="77777777" w:rsidR="008222E5" w:rsidRPr="009630CC" w:rsidRDefault="008222E5"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8222E5" w:rsidRPr="009630CC" w:rsidRDefault="008222E5" w:rsidP="009630CC">
    <w:pPr>
      <w:pStyle w:val="TGAppendixBodyHeaders"/>
      <w:pBdr>
        <w:top w:val="single" w:sz="2" w:space="10" w:color="auto"/>
      </w:pBdr>
      <w:ind w:left="40"/>
      <w:rPr>
        <w:rFonts w:ascii="Arial" w:hAnsi="Arial" w:cs="Arial"/>
      </w:rPr>
    </w:pPr>
  </w:p>
  <w:p w14:paraId="258E283B" w14:textId="6E8BE1C4" w:rsidR="008222E5" w:rsidRPr="00B64A22" w:rsidRDefault="008222E5"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203D258A" w:rsidR="008222E5" w:rsidRPr="00B64A22" w:rsidRDefault="008222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75DEC" w14:textId="77777777" w:rsidR="001C5245" w:rsidRDefault="001C5245" w:rsidP="001E22F1">
      <w:r>
        <w:separator/>
      </w:r>
    </w:p>
  </w:footnote>
  <w:footnote w:type="continuationSeparator" w:id="0">
    <w:p w14:paraId="0DA13597" w14:textId="77777777" w:rsidR="001C5245" w:rsidRDefault="001C524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8222E5" w:rsidRPr="00CA0F50" w:rsidRDefault="00952EB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8222E5">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8222E5" w:rsidRPr="00207063" w:rsidRDefault="008222E5"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8222E5" w:rsidRPr="004960D6" w:rsidRDefault="008222E5"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D55"/>
    <w:multiLevelType w:val="hybridMultilevel"/>
    <w:tmpl w:val="B6F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03274"/>
    <w:multiLevelType w:val="hybridMultilevel"/>
    <w:tmpl w:val="4B3CB07C"/>
    <w:lvl w:ilvl="0" w:tplc="1792A50C">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7135C5"/>
    <w:multiLevelType w:val="hybridMultilevel"/>
    <w:tmpl w:val="2B2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941FB"/>
    <w:multiLevelType w:val="hybridMultilevel"/>
    <w:tmpl w:val="D474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E727D"/>
    <w:multiLevelType w:val="hybridMultilevel"/>
    <w:tmpl w:val="FC7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2"/>
  </w:num>
  <w:num w:numId="4">
    <w:abstractNumId w:val="38"/>
  </w:num>
  <w:num w:numId="5">
    <w:abstractNumId w:val="6"/>
  </w:num>
  <w:num w:numId="6">
    <w:abstractNumId w:val="34"/>
  </w:num>
  <w:num w:numId="7">
    <w:abstractNumId w:val="5"/>
  </w:num>
  <w:num w:numId="8">
    <w:abstractNumId w:val="29"/>
  </w:num>
  <w:num w:numId="9">
    <w:abstractNumId w:val="15"/>
  </w:num>
  <w:num w:numId="10">
    <w:abstractNumId w:val="7"/>
  </w:num>
  <w:num w:numId="11">
    <w:abstractNumId w:val="14"/>
  </w:num>
  <w:num w:numId="12">
    <w:abstractNumId w:val="23"/>
  </w:num>
  <w:num w:numId="13">
    <w:abstractNumId w:val="21"/>
  </w:num>
  <w:num w:numId="14">
    <w:abstractNumId w:val="24"/>
  </w:num>
  <w:num w:numId="15">
    <w:abstractNumId w:val="26"/>
  </w:num>
  <w:num w:numId="16">
    <w:abstractNumId w:val="2"/>
  </w:num>
  <w:num w:numId="17">
    <w:abstractNumId w:val="17"/>
  </w:num>
  <w:num w:numId="18">
    <w:abstractNumId w:val="32"/>
  </w:num>
  <w:num w:numId="19">
    <w:abstractNumId w:val="9"/>
  </w:num>
  <w:num w:numId="20">
    <w:abstractNumId w:val="25"/>
  </w:num>
  <w:num w:numId="21">
    <w:abstractNumId w:val="30"/>
  </w:num>
  <w:num w:numId="22">
    <w:abstractNumId w:val="11"/>
  </w:num>
  <w:num w:numId="23">
    <w:abstractNumId w:val="8"/>
  </w:num>
  <w:num w:numId="24">
    <w:abstractNumId w:val="31"/>
  </w:num>
  <w:num w:numId="25">
    <w:abstractNumId w:val="13"/>
  </w:num>
  <w:num w:numId="26">
    <w:abstractNumId w:val="3"/>
  </w:num>
  <w:num w:numId="27">
    <w:abstractNumId w:val="18"/>
  </w:num>
  <w:num w:numId="28">
    <w:abstractNumId w:val="16"/>
  </w:num>
  <w:num w:numId="29">
    <w:abstractNumId w:val="19"/>
  </w:num>
  <w:num w:numId="30">
    <w:abstractNumId w:val="28"/>
  </w:num>
  <w:num w:numId="31">
    <w:abstractNumId w:val="36"/>
  </w:num>
  <w:num w:numId="32">
    <w:abstractNumId w:val="37"/>
  </w:num>
  <w:num w:numId="33">
    <w:abstractNumId w:val="10"/>
  </w:num>
  <w:num w:numId="34">
    <w:abstractNumId w:val="1"/>
  </w:num>
  <w:num w:numId="35">
    <w:abstractNumId w:val="27"/>
  </w:num>
  <w:num w:numId="36">
    <w:abstractNumId w:val="22"/>
  </w:num>
  <w:num w:numId="37">
    <w:abstractNumId w:val="39"/>
  </w:num>
  <w:num w:numId="38">
    <w:abstractNumId w:val="0"/>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649D"/>
    <w:rsid w:val="0008706F"/>
    <w:rsid w:val="00087A28"/>
    <w:rsid w:val="000A0629"/>
    <w:rsid w:val="000A0E94"/>
    <w:rsid w:val="000A35C6"/>
    <w:rsid w:val="000B0938"/>
    <w:rsid w:val="000B0F7D"/>
    <w:rsid w:val="000B3130"/>
    <w:rsid w:val="000B3BCB"/>
    <w:rsid w:val="000B5E2B"/>
    <w:rsid w:val="000C53FD"/>
    <w:rsid w:val="000D1780"/>
    <w:rsid w:val="000D2778"/>
    <w:rsid w:val="000D3B74"/>
    <w:rsid w:val="000E0157"/>
    <w:rsid w:val="000E05E6"/>
    <w:rsid w:val="000E398B"/>
    <w:rsid w:val="000E399D"/>
    <w:rsid w:val="000F0F0A"/>
    <w:rsid w:val="000F1C4A"/>
    <w:rsid w:val="000F2228"/>
    <w:rsid w:val="000F3659"/>
    <w:rsid w:val="000F3B5D"/>
    <w:rsid w:val="000F6976"/>
    <w:rsid w:val="000F69F1"/>
    <w:rsid w:val="00106C24"/>
    <w:rsid w:val="001150DF"/>
    <w:rsid w:val="0012306F"/>
    <w:rsid w:val="00125E46"/>
    <w:rsid w:val="0012723C"/>
    <w:rsid w:val="0013109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2EB9"/>
    <w:rsid w:val="001A3E9A"/>
    <w:rsid w:val="001A636E"/>
    <w:rsid w:val="001B63A1"/>
    <w:rsid w:val="001C0B08"/>
    <w:rsid w:val="001C1577"/>
    <w:rsid w:val="001C2D85"/>
    <w:rsid w:val="001C39AC"/>
    <w:rsid w:val="001C5245"/>
    <w:rsid w:val="001C5B3D"/>
    <w:rsid w:val="001D0348"/>
    <w:rsid w:val="001D36AA"/>
    <w:rsid w:val="001E22F1"/>
    <w:rsid w:val="001E2508"/>
    <w:rsid w:val="001E4724"/>
    <w:rsid w:val="001E486F"/>
    <w:rsid w:val="001E4EF1"/>
    <w:rsid w:val="001E5266"/>
    <w:rsid w:val="001F4645"/>
    <w:rsid w:val="00205DE4"/>
    <w:rsid w:val="00207063"/>
    <w:rsid w:val="002101C3"/>
    <w:rsid w:val="00220C28"/>
    <w:rsid w:val="00220D75"/>
    <w:rsid w:val="0022173F"/>
    <w:rsid w:val="00221F98"/>
    <w:rsid w:val="00222732"/>
    <w:rsid w:val="00224E61"/>
    <w:rsid w:val="0023261D"/>
    <w:rsid w:val="002375DE"/>
    <w:rsid w:val="00246779"/>
    <w:rsid w:val="00254FA1"/>
    <w:rsid w:val="00262C31"/>
    <w:rsid w:val="002638DC"/>
    <w:rsid w:val="00263CE0"/>
    <w:rsid w:val="002678E9"/>
    <w:rsid w:val="00282909"/>
    <w:rsid w:val="00286331"/>
    <w:rsid w:val="00292D76"/>
    <w:rsid w:val="0029699A"/>
    <w:rsid w:val="00297C2A"/>
    <w:rsid w:val="002A71CC"/>
    <w:rsid w:val="002B1860"/>
    <w:rsid w:val="002B3AC4"/>
    <w:rsid w:val="002B44C0"/>
    <w:rsid w:val="002B59FC"/>
    <w:rsid w:val="002C76AB"/>
    <w:rsid w:val="002C7A86"/>
    <w:rsid w:val="002D28DF"/>
    <w:rsid w:val="002E0713"/>
    <w:rsid w:val="002E0FEA"/>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3F7A03"/>
    <w:rsid w:val="00403080"/>
    <w:rsid w:val="00405D3E"/>
    <w:rsid w:val="00405E4F"/>
    <w:rsid w:val="00411497"/>
    <w:rsid w:val="00414F4B"/>
    <w:rsid w:val="00422D9C"/>
    <w:rsid w:val="00424234"/>
    <w:rsid w:val="004351B2"/>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274E"/>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3BB2"/>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A44F9"/>
    <w:rsid w:val="005B0C70"/>
    <w:rsid w:val="005B44AE"/>
    <w:rsid w:val="005D4099"/>
    <w:rsid w:val="005D5806"/>
    <w:rsid w:val="005D5F5A"/>
    <w:rsid w:val="005E6E2F"/>
    <w:rsid w:val="005F1C32"/>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1414"/>
    <w:rsid w:val="0072243C"/>
    <w:rsid w:val="007237FA"/>
    <w:rsid w:val="00727BDF"/>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22E5"/>
    <w:rsid w:val="008271A8"/>
    <w:rsid w:val="00833527"/>
    <w:rsid w:val="008356C3"/>
    <w:rsid w:val="00836810"/>
    <w:rsid w:val="00836D58"/>
    <w:rsid w:val="00843FE7"/>
    <w:rsid w:val="00845BCF"/>
    <w:rsid w:val="008529C3"/>
    <w:rsid w:val="0085653B"/>
    <w:rsid w:val="00860EC5"/>
    <w:rsid w:val="00865F48"/>
    <w:rsid w:val="00867383"/>
    <w:rsid w:val="008744A6"/>
    <w:rsid w:val="0087689B"/>
    <w:rsid w:val="008807E6"/>
    <w:rsid w:val="0088144D"/>
    <w:rsid w:val="00883BC8"/>
    <w:rsid w:val="008873DD"/>
    <w:rsid w:val="0089745E"/>
    <w:rsid w:val="00897ABC"/>
    <w:rsid w:val="008A05DD"/>
    <w:rsid w:val="008A7731"/>
    <w:rsid w:val="008B4CA7"/>
    <w:rsid w:val="008B7489"/>
    <w:rsid w:val="008C5194"/>
    <w:rsid w:val="008D30E6"/>
    <w:rsid w:val="008D3564"/>
    <w:rsid w:val="00901824"/>
    <w:rsid w:val="0090662E"/>
    <w:rsid w:val="009069C2"/>
    <w:rsid w:val="009140FD"/>
    <w:rsid w:val="009241DC"/>
    <w:rsid w:val="009320AA"/>
    <w:rsid w:val="00932702"/>
    <w:rsid w:val="00942F5D"/>
    <w:rsid w:val="0094517E"/>
    <w:rsid w:val="00952EB4"/>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1EC4"/>
    <w:rsid w:val="009F59E4"/>
    <w:rsid w:val="00A05DBA"/>
    <w:rsid w:val="00A07E43"/>
    <w:rsid w:val="00A11046"/>
    <w:rsid w:val="00A11329"/>
    <w:rsid w:val="00A144F0"/>
    <w:rsid w:val="00A15619"/>
    <w:rsid w:val="00A16DAE"/>
    <w:rsid w:val="00A20D92"/>
    <w:rsid w:val="00A21FED"/>
    <w:rsid w:val="00A33BE1"/>
    <w:rsid w:val="00A37BD6"/>
    <w:rsid w:val="00A40455"/>
    <w:rsid w:val="00A44F1C"/>
    <w:rsid w:val="00A46A0C"/>
    <w:rsid w:val="00A5123B"/>
    <w:rsid w:val="00A54EF3"/>
    <w:rsid w:val="00A57F7F"/>
    <w:rsid w:val="00A653B2"/>
    <w:rsid w:val="00A869D4"/>
    <w:rsid w:val="00A87EC8"/>
    <w:rsid w:val="00A90E0B"/>
    <w:rsid w:val="00A92C24"/>
    <w:rsid w:val="00A9417D"/>
    <w:rsid w:val="00A9589A"/>
    <w:rsid w:val="00AA2E6E"/>
    <w:rsid w:val="00AA39E1"/>
    <w:rsid w:val="00AB37A6"/>
    <w:rsid w:val="00AC65D8"/>
    <w:rsid w:val="00AD47DA"/>
    <w:rsid w:val="00AD7337"/>
    <w:rsid w:val="00AE28E2"/>
    <w:rsid w:val="00AE4F54"/>
    <w:rsid w:val="00AE78EC"/>
    <w:rsid w:val="00AF0FB2"/>
    <w:rsid w:val="00AF3C87"/>
    <w:rsid w:val="00B015A0"/>
    <w:rsid w:val="00B037A9"/>
    <w:rsid w:val="00B03FED"/>
    <w:rsid w:val="00B05D99"/>
    <w:rsid w:val="00B12957"/>
    <w:rsid w:val="00B15587"/>
    <w:rsid w:val="00B16C15"/>
    <w:rsid w:val="00B22E7C"/>
    <w:rsid w:val="00B3093B"/>
    <w:rsid w:val="00B33201"/>
    <w:rsid w:val="00B33603"/>
    <w:rsid w:val="00B400BE"/>
    <w:rsid w:val="00B609BD"/>
    <w:rsid w:val="00B6234F"/>
    <w:rsid w:val="00B64A22"/>
    <w:rsid w:val="00B66919"/>
    <w:rsid w:val="00B72A3A"/>
    <w:rsid w:val="00B761F1"/>
    <w:rsid w:val="00B8440A"/>
    <w:rsid w:val="00B85C44"/>
    <w:rsid w:val="00B8737B"/>
    <w:rsid w:val="00B92A39"/>
    <w:rsid w:val="00B92B2C"/>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2A38"/>
    <w:rsid w:val="00CA6785"/>
    <w:rsid w:val="00CB5A4C"/>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454"/>
    <w:rsid w:val="00D8185C"/>
    <w:rsid w:val="00D81D91"/>
    <w:rsid w:val="00D8605F"/>
    <w:rsid w:val="00D8690A"/>
    <w:rsid w:val="00D870FE"/>
    <w:rsid w:val="00D96149"/>
    <w:rsid w:val="00D979CB"/>
    <w:rsid w:val="00DA16E8"/>
    <w:rsid w:val="00DA36B9"/>
    <w:rsid w:val="00DA387D"/>
    <w:rsid w:val="00DA58CC"/>
    <w:rsid w:val="00DA6CA7"/>
    <w:rsid w:val="00DB7158"/>
    <w:rsid w:val="00DC0DCD"/>
    <w:rsid w:val="00DC4447"/>
    <w:rsid w:val="00DC4641"/>
    <w:rsid w:val="00DC642D"/>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34D3"/>
    <w:rsid w:val="00E47F45"/>
    <w:rsid w:val="00E549CF"/>
    <w:rsid w:val="00E562D0"/>
    <w:rsid w:val="00E60CC0"/>
    <w:rsid w:val="00E62766"/>
    <w:rsid w:val="00E70863"/>
    <w:rsid w:val="00E71C0D"/>
    <w:rsid w:val="00E725B6"/>
    <w:rsid w:val="00E7353D"/>
    <w:rsid w:val="00E766C6"/>
    <w:rsid w:val="00E80B5C"/>
    <w:rsid w:val="00E828F9"/>
    <w:rsid w:val="00E90C00"/>
    <w:rsid w:val="00E95729"/>
    <w:rsid w:val="00EB20A7"/>
    <w:rsid w:val="00EC2402"/>
    <w:rsid w:val="00EC429B"/>
    <w:rsid w:val="00EC4FDB"/>
    <w:rsid w:val="00ED4A12"/>
    <w:rsid w:val="00ED52F5"/>
    <w:rsid w:val="00ED5B9E"/>
    <w:rsid w:val="00ED60BB"/>
    <w:rsid w:val="00EE58CC"/>
    <w:rsid w:val="00EF11FF"/>
    <w:rsid w:val="00EF6FAB"/>
    <w:rsid w:val="00F0618F"/>
    <w:rsid w:val="00F1221F"/>
    <w:rsid w:val="00F176EA"/>
    <w:rsid w:val="00F22F02"/>
    <w:rsid w:val="00F24186"/>
    <w:rsid w:val="00F24A4E"/>
    <w:rsid w:val="00F25BCA"/>
    <w:rsid w:val="00F26D94"/>
    <w:rsid w:val="00F316F1"/>
    <w:rsid w:val="00F436CE"/>
    <w:rsid w:val="00F51D84"/>
    <w:rsid w:val="00F539FA"/>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597E8E"/>
  <w15:docId w15:val="{56F9761D-3D38-463D-A1B6-2326AE4B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entry1">
    <w:name w:val="entry1"/>
    <w:basedOn w:val="DefaultParagraphFont"/>
    <w:rsid w:val="00B6234F"/>
    <w:rPr>
      <w:rFonts w:ascii="GoodWeb-Bold" w:hAnsi="GoodWeb-Bold" w:hint="default"/>
      <w:color w:val="333333"/>
      <w:sz w:val="36"/>
      <w:szCs w:val="36"/>
    </w:rPr>
  </w:style>
  <w:style w:type="character" w:customStyle="1" w:styleId="example1">
    <w:name w:val="example1"/>
    <w:basedOn w:val="DefaultParagraphFont"/>
    <w:rsid w:val="00B6234F"/>
    <w:rPr>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88289460">
      <w:bodyDiv w:val="1"/>
      <w:marLeft w:val="0"/>
      <w:marRight w:val="0"/>
      <w:marTop w:val="0"/>
      <w:marBottom w:val="0"/>
      <w:divBdr>
        <w:top w:val="none" w:sz="0" w:space="0" w:color="auto"/>
        <w:left w:val="none" w:sz="0" w:space="0" w:color="auto"/>
        <w:bottom w:val="none" w:sz="0" w:space="0" w:color="auto"/>
        <w:right w:val="none" w:sz="0" w:space="0" w:color="auto"/>
      </w:divBdr>
      <w:divsChild>
        <w:div w:id="1885100453">
          <w:marLeft w:val="0"/>
          <w:marRight w:val="0"/>
          <w:marTop w:val="0"/>
          <w:marBottom w:val="0"/>
          <w:divBdr>
            <w:top w:val="none" w:sz="0" w:space="0" w:color="auto"/>
            <w:left w:val="none" w:sz="0" w:space="0" w:color="auto"/>
            <w:bottom w:val="none" w:sz="0" w:space="0" w:color="auto"/>
            <w:right w:val="none" w:sz="0" w:space="0" w:color="auto"/>
          </w:divBdr>
          <w:divsChild>
            <w:div w:id="90858701">
              <w:marLeft w:val="0"/>
              <w:marRight w:val="0"/>
              <w:marTop w:val="0"/>
              <w:marBottom w:val="0"/>
              <w:divBdr>
                <w:top w:val="none" w:sz="0" w:space="0" w:color="auto"/>
                <w:left w:val="none" w:sz="0" w:space="0" w:color="auto"/>
                <w:bottom w:val="none" w:sz="0" w:space="0" w:color="auto"/>
                <w:right w:val="none" w:sz="0" w:space="0" w:color="auto"/>
              </w:divBdr>
            </w:div>
            <w:div w:id="15469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af.mil/AboutUs/Biographies/Display/tabid/225/Article/646435/gabe-camarillo.aspx" TargetMode="External"/><Relationship Id="rId2" Type="http://schemas.openxmlformats.org/officeDocument/2006/relationships/hyperlink" Target="http://www.af.mil/AboutUs/Biographies/Display/tabid/225/Article/646435/gabe-camarillo.aspx" TargetMode="External"/><Relationship Id="rId1" Type="http://schemas.openxmlformats.org/officeDocument/2006/relationships/hyperlink" Target="http://www.af.mil/AboutUs/Biographies/Display/tabid/225/Article/646435/gabe-camarillo.aspx" TargetMode="External"/><Relationship Id="rId5" Type="http://schemas.openxmlformats.org/officeDocument/2006/relationships/hyperlink" Target="http://www.af.mil/AboutUs/Biographies/Display/tabid/225/Article/108063/craig-w-duehring.aspx" TargetMode="External"/><Relationship Id="rId4" Type="http://schemas.openxmlformats.org/officeDocument/2006/relationships/hyperlink" Target="http://www.af.mil/AboutUs/Biographies/Display/tabid/225/Article/108466/daniel-b-ginsberg.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GoodWeb-Bold">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217D1"/>
    <w:rsid w:val="008638AA"/>
    <w:rsid w:val="0087154F"/>
    <w:rsid w:val="008F1F7B"/>
    <w:rsid w:val="008F5F77"/>
    <w:rsid w:val="00A9166C"/>
    <w:rsid w:val="00AC054C"/>
    <w:rsid w:val="00AC0DBB"/>
    <w:rsid w:val="00BB64E1"/>
    <w:rsid w:val="00BE0041"/>
    <w:rsid w:val="00C36CDA"/>
    <w:rsid w:val="00C61652"/>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FA0134-BBBC-4C55-85F2-E6F14CB1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7490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2017-02-24T14:57:00Z</dcterms:created>
  <dcterms:modified xsi:type="dcterms:W3CDTF">2017-08-23T18:48:00Z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